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FA" w:rsidRDefault="008C2F26" w:rsidP="00672977">
      <w:pPr>
        <w:jc w:val="center"/>
        <w:rPr>
          <w:b/>
          <w:bCs/>
        </w:rPr>
      </w:pPr>
      <w:r>
        <w:rPr>
          <w:noProof/>
          <w:szCs w:val="28"/>
        </w:rPr>
        <w:drawing>
          <wp:inline distT="0" distB="0" distL="0" distR="0">
            <wp:extent cx="638175" cy="790575"/>
            <wp:effectExtent l="0" t="0" r="9525" b="9525"/>
            <wp:docPr id="2" name="Рисунок 2" descr="Описание: Переправне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реправне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3A" w:rsidRPr="00F13AA5" w:rsidRDefault="00062E3A" w:rsidP="00672977">
      <w:pPr>
        <w:jc w:val="center"/>
        <w:rPr>
          <w:b/>
          <w:bCs/>
        </w:rPr>
      </w:pPr>
      <w:r w:rsidRPr="00F13AA5">
        <w:rPr>
          <w:b/>
          <w:bCs/>
        </w:rPr>
        <w:t xml:space="preserve">СОВЕТ </w:t>
      </w:r>
      <w:r>
        <w:rPr>
          <w:b/>
          <w:bCs/>
        </w:rPr>
        <w:t>ПЕРЕПРАВНЕНСКОГО СЕЛЬСКОГО ПОСЕЛЕНИЯ</w:t>
      </w:r>
    </w:p>
    <w:p w:rsidR="00062E3A" w:rsidRPr="00AD094F" w:rsidRDefault="00062E3A" w:rsidP="00672977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МОСТОВСКОГО РАЙОНА </w:t>
      </w:r>
    </w:p>
    <w:p w:rsidR="00062E3A" w:rsidRDefault="00062E3A" w:rsidP="00672977">
      <w:pPr>
        <w:jc w:val="center"/>
        <w:rPr>
          <w:b/>
          <w:bCs/>
          <w:szCs w:val="28"/>
        </w:rPr>
      </w:pPr>
    </w:p>
    <w:p w:rsidR="00062E3A" w:rsidRDefault="00062E3A" w:rsidP="0067297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062E3A" w:rsidRDefault="00704C22" w:rsidP="00891DF4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891DF4">
        <w:rPr>
          <w:szCs w:val="28"/>
        </w:rPr>
        <w:t>19.10.2016</w:t>
      </w:r>
      <w:r w:rsidR="00062E3A">
        <w:rPr>
          <w:szCs w:val="28"/>
        </w:rPr>
        <w:tab/>
      </w:r>
      <w:r w:rsidR="00062E3A">
        <w:rPr>
          <w:szCs w:val="28"/>
        </w:rPr>
        <w:tab/>
      </w:r>
      <w:r w:rsidR="00062E3A">
        <w:rPr>
          <w:szCs w:val="28"/>
        </w:rPr>
        <w:tab/>
      </w:r>
      <w:r w:rsidR="00891DF4">
        <w:rPr>
          <w:szCs w:val="28"/>
        </w:rPr>
        <w:t xml:space="preserve">                       </w:t>
      </w:r>
      <w:r w:rsidR="00062E3A">
        <w:rPr>
          <w:szCs w:val="28"/>
        </w:rPr>
        <w:tab/>
      </w:r>
      <w:r w:rsidR="00062E3A">
        <w:rPr>
          <w:szCs w:val="28"/>
        </w:rPr>
        <w:tab/>
      </w:r>
      <w:r w:rsidR="00062E3A">
        <w:rPr>
          <w:szCs w:val="28"/>
        </w:rPr>
        <w:tab/>
      </w:r>
      <w:r w:rsidR="00062E3A">
        <w:rPr>
          <w:szCs w:val="28"/>
        </w:rPr>
        <w:tab/>
        <w:t>№</w:t>
      </w:r>
      <w:r w:rsidR="00891DF4">
        <w:rPr>
          <w:szCs w:val="28"/>
        </w:rPr>
        <w:t xml:space="preserve"> 94</w:t>
      </w:r>
    </w:p>
    <w:p w:rsidR="00062E3A" w:rsidRDefault="00062E3A" w:rsidP="00672977">
      <w:pPr>
        <w:jc w:val="center"/>
        <w:rPr>
          <w:szCs w:val="28"/>
        </w:rPr>
      </w:pPr>
      <w:r>
        <w:rPr>
          <w:szCs w:val="28"/>
        </w:rPr>
        <w:t>ст</w:t>
      </w:r>
      <w:r w:rsidR="003A45D8">
        <w:rPr>
          <w:szCs w:val="28"/>
        </w:rPr>
        <w:t>-ца</w:t>
      </w:r>
      <w:r>
        <w:rPr>
          <w:szCs w:val="28"/>
        </w:rPr>
        <w:t xml:space="preserve"> Переправная</w:t>
      </w:r>
    </w:p>
    <w:p w:rsidR="00F86293" w:rsidRPr="00F86293" w:rsidRDefault="00F86293" w:rsidP="00F86293"/>
    <w:p w:rsidR="00BD491E" w:rsidRPr="008541AB" w:rsidRDefault="008541AB" w:rsidP="004A2316">
      <w:pPr>
        <w:shd w:val="clear" w:color="auto" w:fill="FFFFFF"/>
        <w:jc w:val="center"/>
        <w:rPr>
          <w:b/>
          <w:sz w:val="32"/>
          <w:szCs w:val="28"/>
        </w:rPr>
      </w:pPr>
      <w:bookmarkStart w:id="0" w:name="_Toc105952706"/>
      <w:r w:rsidRPr="008541AB">
        <w:rPr>
          <w:b/>
          <w:bCs/>
          <w:szCs w:val="27"/>
        </w:rPr>
        <w:t>О налоге на имущество физических лиц</w:t>
      </w:r>
      <w:bookmarkEnd w:id="0"/>
    </w:p>
    <w:p w:rsidR="00F86293" w:rsidRPr="008541AB" w:rsidRDefault="00F86293" w:rsidP="004A2316">
      <w:pPr>
        <w:shd w:val="clear" w:color="auto" w:fill="FFFFFF"/>
        <w:rPr>
          <w:b/>
          <w:sz w:val="32"/>
          <w:szCs w:val="28"/>
        </w:rPr>
      </w:pPr>
    </w:p>
    <w:p w:rsidR="004A2316" w:rsidRDefault="00DF6C57" w:rsidP="004A2316">
      <w:pPr>
        <w:shd w:val="clear" w:color="auto" w:fill="FFFFFF"/>
        <w:ind w:firstLine="709"/>
      </w:pPr>
      <w:r w:rsidRPr="00DF6C57">
        <w:t>В соответствии с главой 32 Налогового кодекса Российской Федерации, Законом Краснодарского края от 4 апреля 2016 года № 3368-КЗ "Об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6D3BCE">
        <w:t>»</w:t>
      </w:r>
      <w:r w:rsidR="004A2316">
        <w:t>,</w:t>
      </w:r>
      <w:r w:rsidR="004A2316" w:rsidRPr="004A2316">
        <w:t xml:space="preserve"> Совет Переправненского сельского поселения Мостовского района</w:t>
      </w:r>
      <w:r w:rsidR="004A2316">
        <w:t xml:space="preserve"> </w:t>
      </w:r>
      <w:r w:rsidR="004A2316" w:rsidRPr="004A2316">
        <w:t xml:space="preserve"> </w:t>
      </w:r>
      <w:proofErr w:type="gramStart"/>
      <w:r w:rsidR="004A2316" w:rsidRPr="004A2316">
        <w:t>р</w:t>
      </w:r>
      <w:proofErr w:type="gramEnd"/>
      <w:r w:rsidR="004A2316" w:rsidRPr="004A2316">
        <w:t xml:space="preserve"> е ш и л:</w:t>
      </w:r>
    </w:p>
    <w:p w:rsidR="00DF6C57" w:rsidRDefault="00DF6C57" w:rsidP="00DF6C57">
      <w:pPr>
        <w:shd w:val="clear" w:color="auto" w:fill="FFFFFF"/>
        <w:ind w:firstLine="709"/>
      </w:pPr>
      <w:r>
        <w:t>1.Установить на территории Переправненского сельского поселения Мостовского района налог на имущество физических лиц.</w:t>
      </w:r>
    </w:p>
    <w:p w:rsidR="00DF6C57" w:rsidRDefault="00DF6C57" w:rsidP="00DF6C57">
      <w:pPr>
        <w:shd w:val="clear" w:color="auto" w:fill="FFFFFF"/>
        <w:ind w:firstLine="709"/>
      </w:pPr>
      <w:r>
        <w:t>2. Установить ставки налога исходя от кадастровой стоимости объекта налогообложения в следующих размерах:</w:t>
      </w:r>
    </w:p>
    <w:p w:rsidR="000618C6" w:rsidRDefault="000618C6" w:rsidP="000618C6">
      <w:pPr>
        <w:shd w:val="clear" w:color="auto" w:fill="FFFFFF"/>
        <w:ind w:firstLine="709"/>
      </w:pPr>
      <w:r>
        <w:t>1) 0,1 процента в отношении:</w:t>
      </w:r>
    </w:p>
    <w:p w:rsidR="000618C6" w:rsidRDefault="000618C6" w:rsidP="000618C6">
      <w:pPr>
        <w:shd w:val="clear" w:color="auto" w:fill="FFFFFF"/>
        <w:ind w:firstLine="709"/>
      </w:pPr>
      <w:r>
        <w:t>жилых домов, жилых помещений;</w:t>
      </w:r>
    </w:p>
    <w:p w:rsidR="000618C6" w:rsidRDefault="000618C6" w:rsidP="000618C6">
      <w:pPr>
        <w:shd w:val="clear" w:color="auto" w:fill="FFFFFF"/>
        <w:ind w:firstLine="709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618C6" w:rsidRDefault="000618C6" w:rsidP="000618C6">
      <w:pPr>
        <w:shd w:val="clear" w:color="auto" w:fill="FFFFFF"/>
        <w:ind w:firstLine="709"/>
      </w:pPr>
      <w:r>
        <w:t>единых недвижимых комплексов, в состав которых входит хотя бы одно жилое помещение (жилой дом);</w:t>
      </w:r>
    </w:p>
    <w:p w:rsidR="000618C6" w:rsidRDefault="000618C6" w:rsidP="000618C6">
      <w:pPr>
        <w:shd w:val="clear" w:color="auto" w:fill="FFFFFF"/>
        <w:ind w:firstLine="709"/>
      </w:pPr>
      <w:r>
        <w:t xml:space="preserve">гаражей и </w:t>
      </w:r>
      <w:proofErr w:type="spellStart"/>
      <w:r>
        <w:t>машино-мест</w:t>
      </w:r>
      <w:proofErr w:type="spellEnd"/>
      <w:r>
        <w:t>;</w:t>
      </w:r>
    </w:p>
    <w:p w:rsidR="000618C6" w:rsidRDefault="000618C6" w:rsidP="000618C6">
      <w:pPr>
        <w:shd w:val="clear" w:color="auto" w:fill="FFFFFF"/>
        <w:ind w:firstLine="709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618C6" w:rsidRDefault="000618C6" w:rsidP="000618C6">
      <w:pPr>
        <w:shd w:val="clear" w:color="auto" w:fill="FFFFFF"/>
        <w:ind w:firstLine="709"/>
      </w:pPr>
      <w:r>
        <w:t>2) 2 процентов в отношении объектов налогообложения, включенных в перечень, определяемый в соответствии с пунктом 7 статьи 378.2 настоящего Кодекса, в отношении объектов налогообложения, предусмотренных абзацем вторым пункта 10 статьи 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DF6C57" w:rsidRDefault="000618C6" w:rsidP="000618C6">
      <w:pPr>
        <w:shd w:val="clear" w:color="auto" w:fill="FFFFFF"/>
        <w:ind w:firstLine="709"/>
      </w:pPr>
      <w:r>
        <w:t>3) 0,5 процента в отношении прочих объектов налогообложения.</w:t>
      </w:r>
    </w:p>
    <w:p w:rsidR="008D6C53" w:rsidRDefault="00DF6C57" w:rsidP="00DF6C57">
      <w:pPr>
        <w:shd w:val="clear" w:color="auto" w:fill="FFFFFF"/>
        <w:ind w:firstLine="709"/>
      </w:pPr>
      <w:r>
        <w:t xml:space="preserve">3.Установить, что для граждан, имеющих в собственности имущество являющееся объектом налогообложения на территории Переправненского сельского поселения Мостовского района, льготы, установленные в </w:t>
      </w:r>
      <w:r>
        <w:lastRenderedPageBreak/>
        <w:t>соответствии со статьей 407 Налогового кодекса Российской Федерации, действуют в полном объеме.</w:t>
      </w:r>
    </w:p>
    <w:p w:rsidR="008541AB" w:rsidRDefault="004A2316" w:rsidP="004A2316">
      <w:pPr>
        <w:shd w:val="clear" w:color="auto" w:fill="FFFFFF"/>
        <w:ind w:firstLine="709"/>
      </w:pPr>
      <w:r>
        <w:t>4</w:t>
      </w:r>
      <w:r w:rsidR="008541AB" w:rsidRPr="008541AB">
        <w:t>.</w:t>
      </w:r>
      <w:r>
        <w:t xml:space="preserve"> </w:t>
      </w:r>
      <w:r w:rsidR="008541AB" w:rsidRPr="008541AB">
        <w:t>Решение</w:t>
      </w:r>
      <w:r w:rsidR="00F33492">
        <w:t xml:space="preserve"> </w:t>
      </w:r>
      <w:r w:rsidR="00F33492" w:rsidRPr="00F33492">
        <w:t>Совета Переправненского сельского поселения Мостовского района  от</w:t>
      </w:r>
      <w:r w:rsidR="00F33492">
        <w:t xml:space="preserve"> </w:t>
      </w:r>
      <w:r w:rsidR="00BC18EA">
        <w:t>25</w:t>
      </w:r>
      <w:r w:rsidR="00F33492">
        <w:t xml:space="preserve"> </w:t>
      </w:r>
      <w:r w:rsidR="00BC18EA">
        <w:t xml:space="preserve">ноября </w:t>
      </w:r>
      <w:r w:rsidR="00F33492" w:rsidRPr="00F33492">
        <w:t>201</w:t>
      </w:r>
      <w:r w:rsidR="00BC18EA">
        <w:t>4</w:t>
      </w:r>
      <w:r w:rsidR="00F33492" w:rsidRPr="00F33492">
        <w:t xml:space="preserve"> года </w:t>
      </w:r>
      <w:r w:rsidR="00F33492">
        <w:t xml:space="preserve"> </w:t>
      </w:r>
      <w:r w:rsidR="00F33492" w:rsidRPr="00F33492">
        <w:t>№</w:t>
      </w:r>
      <w:r w:rsidR="00F33492">
        <w:t xml:space="preserve"> </w:t>
      </w:r>
      <w:r w:rsidR="00F33492" w:rsidRPr="00F33492">
        <w:t xml:space="preserve"> </w:t>
      </w:r>
      <w:r w:rsidR="00BC18EA">
        <w:t>12</w:t>
      </w:r>
      <w:r w:rsidR="00F33492" w:rsidRPr="00F33492">
        <w:t xml:space="preserve"> «</w:t>
      </w:r>
      <w:r w:rsidR="00BC18EA" w:rsidRPr="00BC18EA">
        <w:t>О налоге на имущество физических лиц</w:t>
      </w:r>
      <w:r w:rsidR="00F33492" w:rsidRPr="00F33492">
        <w:t>»</w:t>
      </w:r>
      <w:r w:rsidR="00D623B8">
        <w:t>,</w:t>
      </w:r>
      <w:r w:rsidR="00F33492">
        <w:t xml:space="preserve"> </w:t>
      </w:r>
      <w:r w:rsidR="008541AB" w:rsidRPr="008541AB">
        <w:t>признать утратившим</w:t>
      </w:r>
      <w:r w:rsidR="00F33492">
        <w:t>и</w:t>
      </w:r>
      <w:r w:rsidR="008541AB" w:rsidRPr="008541AB">
        <w:t xml:space="preserve"> силу.</w:t>
      </w:r>
    </w:p>
    <w:p w:rsidR="008541AB" w:rsidRPr="008541AB" w:rsidRDefault="004A2316" w:rsidP="004A2316">
      <w:pPr>
        <w:shd w:val="clear" w:color="auto" w:fill="FFFFFF"/>
        <w:ind w:firstLine="709"/>
      </w:pPr>
      <w:r>
        <w:t>5</w:t>
      </w:r>
      <w:r w:rsidR="008541AB">
        <w:t>.</w:t>
      </w:r>
      <w:r w:rsidR="00D623B8" w:rsidRPr="00D623B8">
        <w:t xml:space="preserve"> </w:t>
      </w:r>
      <w:proofErr w:type="gramStart"/>
      <w:r w:rsidR="00D623B8" w:rsidRPr="00D623B8">
        <w:t>Контроль за</w:t>
      </w:r>
      <w:proofErr w:type="gramEnd"/>
      <w:r w:rsidR="00D623B8" w:rsidRPr="00D623B8">
        <w:t xml:space="preserve"> выполнением настоящего решения возложить</w:t>
      </w:r>
      <w:r w:rsidR="00DF4AF9">
        <w:t xml:space="preserve"> </w:t>
      </w:r>
      <w:r w:rsidR="00D623B8" w:rsidRPr="00D623B8">
        <w:t>на комиссию по бюджету, финансам, налогам, банкам и экономике (</w:t>
      </w:r>
      <w:r w:rsidR="00D623B8">
        <w:t>Мухин</w:t>
      </w:r>
      <w:r w:rsidR="00D623B8" w:rsidRPr="00D623B8">
        <w:t>)</w:t>
      </w:r>
      <w:r w:rsidR="00D623B8">
        <w:t>.</w:t>
      </w:r>
    </w:p>
    <w:p w:rsidR="00F86293" w:rsidRPr="008541AB" w:rsidRDefault="004A2316" w:rsidP="004A2316">
      <w:pPr>
        <w:shd w:val="clear" w:color="auto" w:fill="FFFFFF"/>
        <w:ind w:firstLine="709"/>
      </w:pPr>
      <w:r>
        <w:t>6</w:t>
      </w:r>
      <w:r w:rsidR="006D3BCE">
        <w:t>. Настоящее р</w:t>
      </w:r>
      <w:r w:rsidR="008541AB" w:rsidRPr="008541AB">
        <w:t>ешение вступает в силу с 1 января 201</w:t>
      </w:r>
      <w:r w:rsidR="008C2F26">
        <w:t>7</w:t>
      </w:r>
      <w:r w:rsidR="008541AB" w:rsidRPr="008541AB">
        <w:t xml:space="preserve"> года, но не ранее, чем по истечении одного месяца со дня его официального опубликования.</w:t>
      </w:r>
    </w:p>
    <w:p w:rsidR="008541AB" w:rsidRDefault="008541AB" w:rsidP="00897455">
      <w:pPr>
        <w:pStyle w:val="1"/>
        <w:spacing w:line="240" w:lineRule="auto"/>
        <w:ind w:firstLine="709"/>
        <w:rPr>
          <w:szCs w:val="28"/>
        </w:rPr>
      </w:pPr>
    </w:p>
    <w:p w:rsidR="00BD491E" w:rsidRDefault="00BD491E" w:rsidP="00062E3A"/>
    <w:p w:rsidR="003B3C78" w:rsidRDefault="003B3C78" w:rsidP="003B3C78">
      <w:pPr>
        <w:pStyle w:val="a6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Pr="009A5656">
        <w:rPr>
          <w:rFonts w:ascii="Times New Roman" w:hAnsi="Times New Roman"/>
          <w:sz w:val="28"/>
          <w:szCs w:val="28"/>
        </w:rPr>
        <w:t>Переправненского</w:t>
      </w:r>
      <w:r>
        <w:rPr>
          <w:rFonts w:ascii="Times New Roman" w:hAnsi="Times New Roman"/>
          <w:sz w:val="28"/>
        </w:rPr>
        <w:t xml:space="preserve"> </w:t>
      </w:r>
    </w:p>
    <w:p w:rsidR="003B3C78" w:rsidRDefault="003B3C78" w:rsidP="003B3C78">
      <w:r>
        <w:t xml:space="preserve">сельского поселения  </w:t>
      </w:r>
      <w:r>
        <w:tab/>
      </w:r>
      <w:r>
        <w:tab/>
      </w:r>
      <w:r w:rsidR="00D623B8">
        <w:t xml:space="preserve"> </w:t>
      </w:r>
      <w:r>
        <w:t xml:space="preserve">         </w:t>
      </w:r>
      <w:r>
        <w:tab/>
      </w:r>
      <w:r>
        <w:tab/>
      </w:r>
      <w:r>
        <w:tab/>
        <w:t xml:space="preserve">                        </w:t>
      </w:r>
      <w:r w:rsidR="00DF4AF9">
        <w:t xml:space="preserve">  </w:t>
      </w:r>
      <w:r>
        <w:t xml:space="preserve">  А.</w:t>
      </w:r>
      <w:r w:rsidR="00D623B8">
        <w:t>Е</w:t>
      </w:r>
      <w:r>
        <w:t>.</w:t>
      </w:r>
      <w:r w:rsidR="00D623B8">
        <w:t>Кошмелюк</w:t>
      </w:r>
    </w:p>
    <w:p w:rsidR="003B3C78" w:rsidRDefault="003B3C78" w:rsidP="003B3C78"/>
    <w:p w:rsidR="00CD09DC" w:rsidRDefault="00CD09DC" w:rsidP="00062E3A"/>
    <w:p w:rsidR="0010043F" w:rsidRDefault="0010043F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623B8" w:rsidRDefault="00D623B8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623B8" w:rsidRDefault="00D623B8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623B8" w:rsidRDefault="00D623B8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623B8" w:rsidRDefault="00D623B8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623B8" w:rsidRDefault="00D623B8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623B8" w:rsidRDefault="00D623B8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623B8" w:rsidRDefault="00D623B8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623B8" w:rsidRDefault="00D623B8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623B8" w:rsidRDefault="00D623B8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623B8" w:rsidRDefault="00D623B8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BC18EA" w:rsidRDefault="00BC18EA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BC18EA" w:rsidRDefault="00BC18EA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BC18EA" w:rsidRDefault="00BC18EA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BC18EA" w:rsidRDefault="00BC18EA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BC18EA" w:rsidRDefault="00BC18EA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BC18EA" w:rsidRDefault="00BC18EA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F4AF9" w:rsidRDefault="00DF4AF9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F4AF9" w:rsidRDefault="00DF4AF9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F4AF9" w:rsidRDefault="00DF4AF9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623B8" w:rsidRDefault="00D623B8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623B8" w:rsidRDefault="00D623B8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BC18EA" w:rsidRDefault="00BC18EA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8D6C53" w:rsidRDefault="008D6C53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8D6C53" w:rsidRDefault="008D6C53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8D6C53" w:rsidRDefault="008D6C53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8D6C53" w:rsidRDefault="008D6C53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623B8" w:rsidRDefault="00D623B8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623B8" w:rsidRDefault="00D623B8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  <w:bookmarkStart w:id="1" w:name="_GoBack"/>
      <w:bookmarkEnd w:id="1"/>
    </w:p>
    <w:sectPr w:rsidR="00D623B8" w:rsidSect="00DF6C57">
      <w:headerReference w:type="default" r:id="rId8"/>
      <w:headerReference w:type="first" r:id="rId9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22" w:rsidRDefault="00841F22" w:rsidP="00561F88">
      <w:r>
        <w:separator/>
      </w:r>
    </w:p>
  </w:endnote>
  <w:endnote w:type="continuationSeparator" w:id="0">
    <w:p w:rsidR="00841F22" w:rsidRDefault="00841F22" w:rsidP="0056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22" w:rsidRDefault="00841F22" w:rsidP="00561F88">
      <w:r>
        <w:separator/>
      </w:r>
    </w:p>
  </w:footnote>
  <w:footnote w:type="continuationSeparator" w:id="0">
    <w:p w:rsidR="00841F22" w:rsidRDefault="00841F22" w:rsidP="00561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4813"/>
      <w:docPartObj>
        <w:docPartGallery w:val="Page Numbers (Top of Page)"/>
        <w:docPartUnique/>
      </w:docPartObj>
    </w:sdtPr>
    <w:sdtContent>
      <w:p w:rsidR="00B627D1" w:rsidRDefault="008229B3">
        <w:pPr>
          <w:pStyle w:val="ab"/>
          <w:jc w:val="center"/>
        </w:pPr>
        <w:r>
          <w:fldChar w:fldCharType="begin"/>
        </w:r>
        <w:r w:rsidR="009344F4">
          <w:instrText xml:space="preserve"> PAGE   \* MERGEFORMAT </w:instrText>
        </w:r>
        <w:r>
          <w:fldChar w:fldCharType="separate"/>
        </w:r>
        <w:r w:rsidR="006D3B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27D1" w:rsidRDefault="00B627D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B" w:rsidRDefault="008541AB" w:rsidP="008541A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C0D"/>
    <w:rsid w:val="0001181E"/>
    <w:rsid w:val="00012368"/>
    <w:rsid w:val="00022B9E"/>
    <w:rsid w:val="000374A7"/>
    <w:rsid w:val="000618C6"/>
    <w:rsid w:val="00062804"/>
    <w:rsid w:val="00062E3A"/>
    <w:rsid w:val="00064166"/>
    <w:rsid w:val="000676B9"/>
    <w:rsid w:val="000903A5"/>
    <w:rsid w:val="000B7ADC"/>
    <w:rsid w:val="000D57F5"/>
    <w:rsid w:val="000F5F3C"/>
    <w:rsid w:val="0010043F"/>
    <w:rsid w:val="0010507C"/>
    <w:rsid w:val="001155BA"/>
    <w:rsid w:val="00123497"/>
    <w:rsid w:val="001421C4"/>
    <w:rsid w:val="001444F5"/>
    <w:rsid w:val="0017275F"/>
    <w:rsid w:val="001910DB"/>
    <w:rsid w:val="001B3B10"/>
    <w:rsid w:val="001B458F"/>
    <w:rsid w:val="001B5015"/>
    <w:rsid w:val="001C45AC"/>
    <w:rsid w:val="001C757A"/>
    <w:rsid w:val="001F0B03"/>
    <w:rsid w:val="001F5E4E"/>
    <w:rsid w:val="00215888"/>
    <w:rsid w:val="00224BD5"/>
    <w:rsid w:val="0023015A"/>
    <w:rsid w:val="00245020"/>
    <w:rsid w:val="00247C6D"/>
    <w:rsid w:val="00267A1B"/>
    <w:rsid w:val="00281C73"/>
    <w:rsid w:val="002879D7"/>
    <w:rsid w:val="00287D37"/>
    <w:rsid w:val="0029139F"/>
    <w:rsid w:val="00292F29"/>
    <w:rsid w:val="002A1B62"/>
    <w:rsid w:val="002B31D7"/>
    <w:rsid w:val="002B60A6"/>
    <w:rsid w:val="002F30D2"/>
    <w:rsid w:val="00303BA1"/>
    <w:rsid w:val="003041D4"/>
    <w:rsid w:val="003147EB"/>
    <w:rsid w:val="00344542"/>
    <w:rsid w:val="003477B3"/>
    <w:rsid w:val="003767C5"/>
    <w:rsid w:val="003A351C"/>
    <w:rsid w:val="003A45D8"/>
    <w:rsid w:val="003B3C78"/>
    <w:rsid w:val="003C0C9E"/>
    <w:rsid w:val="003E3406"/>
    <w:rsid w:val="003F6F80"/>
    <w:rsid w:val="00405024"/>
    <w:rsid w:val="0041205B"/>
    <w:rsid w:val="00431A31"/>
    <w:rsid w:val="00433F71"/>
    <w:rsid w:val="00440802"/>
    <w:rsid w:val="004524D1"/>
    <w:rsid w:val="00473279"/>
    <w:rsid w:val="00481120"/>
    <w:rsid w:val="00481E72"/>
    <w:rsid w:val="004A2316"/>
    <w:rsid w:val="004A286F"/>
    <w:rsid w:val="004A36A9"/>
    <w:rsid w:val="004B75CC"/>
    <w:rsid w:val="004D0A06"/>
    <w:rsid w:val="004D36C0"/>
    <w:rsid w:val="004D38E1"/>
    <w:rsid w:val="004E50D4"/>
    <w:rsid w:val="004F03CC"/>
    <w:rsid w:val="00506C6A"/>
    <w:rsid w:val="005235D8"/>
    <w:rsid w:val="00547BF6"/>
    <w:rsid w:val="00561F88"/>
    <w:rsid w:val="00563122"/>
    <w:rsid w:val="005658B1"/>
    <w:rsid w:val="005750DB"/>
    <w:rsid w:val="00575C38"/>
    <w:rsid w:val="00581CD9"/>
    <w:rsid w:val="00586A2D"/>
    <w:rsid w:val="005C3E97"/>
    <w:rsid w:val="005F04EE"/>
    <w:rsid w:val="00611B66"/>
    <w:rsid w:val="006212BC"/>
    <w:rsid w:val="00622E93"/>
    <w:rsid w:val="006264F0"/>
    <w:rsid w:val="006277AE"/>
    <w:rsid w:val="006377A5"/>
    <w:rsid w:val="0065114A"/>
    <w:rsid w:val="00661808"/>
    <w:rsid w:val="00664170"/>
    <w:rsid w:val="00667AD7"/>
    <w:rsid w:val="00672977"/>
    <w:rsid w:val="00677309"/>
    <w:rsid w:val="006863FA"/>
    <w:rsid w:val="006C443C"/>
    <w:rsid w:val="006D1737"/>
    <w:rsid w:val="006D3BCE"/>
    <w:rsid w:val="006F5F1B"/>
    <w:rsid w:val="00704C22"/>
    <w:rsid w:val="00720C0D"/>
    <w:rsid w:val="0073345F"/>
    <w:rsid w:val="00754C42"/>
    <w:rsid w:val="0076540E"/>
    <w:rsid w:val="007A2BE5"/>
    <w:rsid w:val="007B0C6B"/>
    <w:rsid w:val="007C17EC"/>
    <w:rsid w:val="007F38E8"/>
    <w:rsid w:val="0081681A"/>
    <w:rsid w:val="00817165"/>
    <w:rsid w:val="008229B3"/>
    <w:rsid w:val="00836646"/>
    <w:rsid w:val="00841F22"/>
    <w:rsid w:val="0084571D"/>
    <w:rsid w:val="008541AB"/>
    <w:rsid w:val="00862216"/>
    <w:rsid w:val="00867A56"/>
    <w:rsid w:val="00882DE3"/>
    <w:rsid w:val="00891DF4"/>
    <w:rsid w:val="00897455"/>
    <w:rsid w:val="008B546E"/>
    <w:rsid w:val="008B69FE"/>
    <w:rsid w:val="008C2F26"/>
    <w:rsid w:val="008D24C4"/>
    <w:rsid w:val="008D2BAA"/>
    <w:rsid w:val="008D6C53"/>
    <w:rsid w:val="008F4693"/>
    <w:rsid w:val="0091354D"/>
    <w:rsid w:val="009248DF"/>
    <w:rsid w:val="009344F4"/>
    <w:rsid w:val="00936705"/>
    <w:rsid w:val="00937559"/>
    <w:rsid w:val="00961E91"/>
    <w:rsid w:val="00974006"/>
    <w:rsid w:val="009A1D54"/>
    <w:rsid w:val="009A1E91"/>
    <w:rsid w:val="009A3F24"/>
    <w:rsid w:val="009B64CB"/>
    <w:rsid w:val="009D6AF3"/>
    <w:rsid w:val="00A067B0"/>
    <w:rsid w:val="00A12FC4"/>
    <w:rsid w:val="00A31D12"/>
    <w:rsid w:val="00A4242A"/>
    <w:rsid w:val="00A621E6"/>
    <w:rsid w:val="00A63F9C"/>
    <w:rsid w:val="00A84BD4"/>
    <w:rsid w:val="00A943D4"/>
    <w:rsid w:val="00AA27B1"/>
    <w:rsid w:val="00AB61ED"/>
    <w:rsid w:val="00AC17AC"/>
    <w:rsid w:val="00AC7C17"/>
    <w:rsid w:val="00AD12B8"/>
    <w:rsid w:val="00AE5863"/>
    <w:rsid w:val="00AF77C7"/>
    <w:rsid w:val="00B05E0E"/>
    <w:rsid w:val="00B255D9"/>
    <w:rsid w:val="00B402E5"/>
    <w:rsid w:val="00B57B0B"/>
    <w:rsid w:val="00B627D1"/>
    <w:rsid w:val="00B65AA4"/>
    <w:rsid w:val="00B65F4F"/>
    <w:rsid w:val="00B70D36"/>
    <w:rsid w:val="00BA1E0F"/>
    <w:rsid w:val="00BB21D7"/>
    <w:rsid w:val="00BB482D"/>
    <w:rsid w:val="00BC01B1"/>
    <w:rsid w:val="00BC18EA"/>
    <w:rsid w:val="00BC7750"/>
    <w:rsid w:val="00BC7C5F"/>
    <w:rsid w:val="00BD1D73"/>
    <w:rsid w:val="00BD491E"/>
    <w:rsid w:val="00BE4534"/>
    <w:rsid w:val="00C15387"/>
    <w:rsid w:val="00C20A1A"/>
    <w:rsid w:val="00C3446F"/>
    <w:rsid w:val="00C35A95"/>
    <w:rsid w:val="00C61799"/>
    <w:rsid w:val="00C67AC5"/>
    <w:rsid w:val="00C73EB4"/>
    <w:rsid w:val="00C75834"/>
    <w:rsid w:val="00C87D32"/>
    <w:rsid w:val="00C9002D"/>
    <w:rsid w:val="00C92AAE"/>
    <w:rsid w:val="00C948FE"/>
    <w:rsid w:val="00CA156D"/>
    <w:rsid w:val="00CA27C2"/>
    <w:rsid w:val="00CA4053"/>
    <w:rsid w:val="00CC7FD5"/>
    <w:rsid w:val="00CD09DC"/>
    <w:rsid w:val="00D46A55"/>
    <w:rsid w:val="00D56E49"/>
    <w:rsid w:val="00D577B3"/>
    <w:rsid w:val="00D60787"/>
    <w:rsid w:val="00D61054"/>
    <w:rsid w:val="00D6191A"/>
    <w:rsid w:val="00D61AD1"/>
    <w:rsid w:val="00D623B8"/>
    <w:rsid w:val="00D634E3"/>
    <w:rsid w:val="00DA405C"/>
    <w:rsid w:val="00DB0AAF"/>
    <w:rsid w:val="00DC4111"/>
    <w:rsid w:val="00DF29FB"/>
    <w:rsid w:val="00DF3955"/>
    <w:rsid w:val="00DF4AF9"/>
    <w:rsid w:val="00DF6C57"/>
    <w:rsid w:val="00E00047"/>
    <w:rsid w:val="00E02A2E"/>
    <w:rsid w:val="00E11640"/>
    <w:rsid w:val="00E31D68"/>
    <w:rsid w:val="00E45A90"/>
    <w:rsid w:val="00E54D3C"/>
    <w:rsid w:val="00E621D3"/>
    <w:rsid w:val="00E659FA"/>
    <w:rsid w:val="00E66B80"/>
    <w:rsid w:val="00E67B9B"/>
    <w:rsid w:val="00E72BFE"/>
    <w:rsid w:val="00E73CD5"/>
    <w:rsid w:val="00E828F0"/>
    <w:rsid w:val="00EA10C4"/>
    <w:rsid w:val="00EA1A27"/>
    <w:rsid w:val="00ED36FC"/>
    <w:rsid w:val="00EF7831"/>
    <w:rsid w:val="00F0685D"/>
    <w:rsid w:val="00F12CC8"/>
    <w:rsid w:val="00F23328"/>
    <w:rsid w:val="00F275F9"/>
    <w:rsid w:val="00F33492"/>
    <w:rsid w:val="00F365D6"/>
    <w:rsid w:val="00F41C11"/>
    <w:rsid w:val="00F52702"/>
    <w:rsid w:val="00F54EF6"/>
    <w:rsid w:val="00F7157B"/>
    <w:rsid w:val="00F845DC"/>
    <w:rsid w:val="00F86293"/>
    <w:rsid w:val="00F9248F"/>
    <w:rsid w:val="00FA7A2B"/>
    <w:rsid w:val="00FB2D50"/>
    <w:rsid w:val="00FC112A"/>
    <w:rsid w:val="00FD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062E3A"/>
    <w:pPr>
      <w:keepNext/>
      <w:spacing w:line="348" w:lineRule="auto"/>
      <w:outlineLvl w:val="0"/>
    </w:pPr>
  </w:style>
  <w:style w:type="paragraph" w:styleId="4">
    <w:name w:val="heading 4"/>
    <w:basedOn w:val="a"/>
    <w:next w:val="a"/>
    <w:qFormat/>
    <w:rsid w:val="00062E3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E3A"/>
    <w:pPr>
      <w:autoSpaceDE w:val="0"/>
      <w:autoSpaceDN w:val="0"/>
      <w:adjustRightInd w:val="0"/>
      <w:ind w:firstLine="709"/>
    </w:pPr>
  </w:style>
  <w:style w:type="character" w:styleId="a5">
    <w:name w:val="page number"/>
    <w:basedOn w:val="a0"/>
    <w:rsid w:val="00062E3A"/>
    <w:rPr>
      <w:rFonts w:ascii="Times New Roman" w:hAnsi="Times New Roman"/>
      <w:sz w:val="28"/>
    </w:rPr>
  </w:style>
  <w:style w:type="paragraph" w:styleId="a6">
    <w:name w:val="Plain Text"/>
    <w:basedOn w:val="a"/>
    <w:link w:val="a7"/>
    <w:rsid w:val="00062E3A"/>
    <w:pPr>
      <w:jc w:val="left"/>
    </w:pPr>
    <w:rPr>
      <w:rFonts w:ascii="Courier New" w:hAnsi="Courier New"/>
      <w:sz w:val="20"/>
    </w:rPr>
  </w:style>
  <w:style w:type="paragraph" w:customStyle="1" w:styleId="ConsPlusNormal">
    <w:name w:val="ConsPlusNormal"/>
    <w:rsid w:val="00062E3A"/>
    <w:pPr>
      <w:widowControl w:val="0"/>
      <w:ind w:firstLine="720"/>
    </w:pPr>
    <w:rPr>
      <w:rFonts w:ascii="Arial" w:hAnsi="Arial"/>
      <w:snapToGrid w:val="0"/>
    </w:rPr>
  </w:style>
  <w:style w:type="paragraph" w:customStyle="1" w:styleId="a8">
    <w:name w:val="Знак Знак Знак Знак Знак Знак"/>
    <w:basedOn w:val="a"/>
    <w:rsid w:val="00062E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"/>
    <w:basedOn w:val="a"/>
    <w:rsid w:val="00062E3A"/>
    <w:pPr>
      <w:spacing w:after="120"/>
    </w:pPr>
  </w:style>
  <w:style w:type="paragraph" w:customStyle="1" w:styleId="ConsNormal">
    <w:name w:val="ConsNormal"/>
    <w:rsid w:val="00062E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Title"/>
    <w:basedOn w:val="a"/>
    <w:qFormat/>
    <w:rsid w:val="00062E3A"/>
    <w:pPr>
      <w:shd w:val="clear" w:color="auto" w:fill="FFFFFF"/>
      <w:spacing w:line="317" w:lineRule="atLeast"/>
      <w:ind w:left="5670" w:right="1"/>
      <w:jc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1F88"/>
    <w:rPr>
      <w:sz w:val="28"/>
    </w:rPr>
  </w:style>
  <w:style w:type="paragraph" w:styleId="ad">
    <w:name w:val="footer"/>
    <w:basedOn w:val="a"/>
    <w:link w:val="ae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1F88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6377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77A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622E93"/>
    <w:rPr>
      <w:sz w:val="28"/>
    </w:rPr>
  </w:style>
  <w:style w:type="character" w:customStyle="1" w:styleId="a7">
    <w:name w:val="Текст Знак"/>
    <w:basedOn w:val="a0"/>
    <w:link w:val="a6"/>
    <w:rsid w:val="00CA4053"/>
    <w:rPr>
      <w:rFonts w:ascii="Courier New" w:hAnsi="Courier New"/>
    </w:rPr>
  </w:style>
  <w:style w:type="table" w:styleId="af1">
    <w:name w:val="Table Grid"/>
    <w:basedOn w:val="a1"/>
    <w:rsid w:val="00EA1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"/>
    <w:basedOn w:val="a"/>
    <w:rsid w:val="00C344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541AB"/>
    <w:pPr>
      <w:spacing w:after="160" w:line="240" w:lineRule="exact"/>
      <w:jc w:val="left"/>
    </w:pPr>
    <w:rPr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062E3A"/>
    <w:pPr>
      <w:keepNext/>
      <w:spacing w:line="348" w:lineRule="auto"/>
      <w:outlineLvl w:val="0"/>
    </w:pPr>
  </w:style>
  <w:style w:type="paragraph" w:styleId="4">
    <w:name w:val="heading 4"/>
    <w:basedOn w:val="a"/>
    <w:next w:val="a"/>
    <w:qFormat/>
    <w:rsid w:val="00062E3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E3A"/>
    <w:pPr>
      <w:autoSpaceDE w:val="0"/>
      <w:autoSpaceDN w:val="0"/>
      <w:adjustRightInd w:val="0"/>
      <w:ind w:firstLine="709"/>
    </w:pPr>
  </w:style>
  <w:style w:type="character" w:styleId="a5">
    <w:name w:val="page number"/>
    <w:basedOn w:val="a0"/>
    <w:rsid w:val="00062E3A"/>
    <w:rPr>
      <w:rFonts w:ascii="Times New Roman" w:hAnsi="Times New Roman"/>
      <w:sz w:val="28"/>
    </w:rPr>
  </w:style>
  <w:style w:type="paragraph" w:styleId="a6">
    <w:name w:val="Plain Text"/>
    <w:basedOn w:val="a"/>
    <w:link w:val="a7"/>
    <w:rsid w:val="00062E3A"/>
    <w:pPr>
      <w:jc w:val="left"/>
    </w:pPr>
    <w:rPr>
      <w:rFonts w:ascii="Courier New" w:hAnsi="Courier New"/>
      <w:sz w:val="20"/>
    </w:rPr>
  </w:style>
  <w:style w:type="paragraph" w:customStyle="1" w:styleId="ConsPlusNormal">
    <w:name w:val="ConsPlusNormal"/>
    <w:rsid w:val="00062E3A"/>
    <w:pPr>
      <w:widowControl w:val="0"/>
      <w:ind w:firstLine="720"/>
    </w:pPr>
    <w:rPr>
      <w:rFonts w:ascii="Arial" w:hAnsi="Arial"/>
      <w:snapToGrid w:val="0"/>
    </w:rPr>
  </w:style>
  <w:style w:type="paragraph" w:customStyle="1" w:styleId="a8">
    <w:name w:val="Знак Знак Знак Знак Знак Знак"/>
    <w:basedOn w:val="a"/>
    <w:rsid w:val="00062E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"/>
    <w:basedOn w:val="a"/>
    <w:rsid w:val="00062E3A"/>
    <w:pPr>
      <w:spacing w:after="120"/>
    </w:pPr>
  </w:style>
  <w:style w:type="paragraph" w:customStyle="1" w:styleId="ConsNormal">
    <w:name w:val="ConsNormal"/>
    <w:rsid w:val="00062E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Title"/>
    <w:basedOn w:val="a"/>
    <w:qFormat/>
    <w:rsid w:val="00062E3A"/>
    <w:pPr>
      <w:shd w:val="clear" w:color="auto" w:fill="FFFFFF"/>
      <w:spacing w:line="317" w:lineRule="atLeast"/>
      <w:ind w:left="5670" w:right="1"/>
      <w:jc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1F88"/>
    <w:rPr>
      <w:sz w:val="28"/>
    </w:rPr>
  </w:style>
  <w:style w:type="paragraph" w:styleId="ad">
    <w:name w:val="footer"/>
    <w:basedOn w:val="a"/>
    <w:link w:val="ae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1F88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6377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77A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622E93"/>
    <w:rPr>
      <w:sz w:val="28"/>
    </w:rPr>
  </w:style>
  <w:style w:type="character" w:customStyle="1" w:styleId="a7">
    <w:name w:val="Текст Знак"/>
    <w:basedOn w:val="a0"/>
    <w:link w:val="a6"/>
    <w:rsid w:val="00CA4053"/>
    <w:rPr>
      <w:rFonts w:ascii="Courier New" w:hAnsi="Courier New"/>
    </w:rPr>
  </w:style>
  <w:style w:type="table" w:styleId="af1">
    <w:name w:val="Table Grid"/>
    <w:basedOn w:val="a1"/>
    <w:rsid w:val="00EA1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"/>
    <w:basedOn w:val="a"/>
    <w:rsid w:val="00C344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541AB"/>
    <w:pPr>
      <w:spacing w:after="160" w:line="240" w:lineRule="exact"/>
      <w:jc w:val="left"/>
    </w:pPr>
    <w:rPr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Mashinistova</dc:creator>
  <cp:keywords/>
  <cp:lastModifiedBy>Admin</cp:lastModifiedBy>
  <cp:revision>4</cp:revision>
  <cp:lastPrinted>2016-10-26T11:41:00Z</cp:lastPrinted>
  <dcterms:created xsi:type="dcterms:W3CDTF">2016-10-26T11:43:00Z</dcterms:created>
  <dcterms:modified xsi:type="dcterms:W3CDTF">2016-11-15T13:03:00Z</dcterms:modified>
</cp:coreProperties>
</file>