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0D" w:rsidRDefault="00267E0D" w:rsidP="00267E0D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Конкурсный управляющий ЗАО «</w:t>
      </w:r>
      <w:proofErr w:type="spell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Сочистройтранс</w:t>
      </w:r>
      <w:proofErr w:type="spellEnd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» (ОГРН 1022302950691, ИНН 2320013309, КПП 232001001, юридический адрес: 354055, Краснодарский край, г. Сочи, ул. </w:t>
      </w:r>
      <w:proofErr w:type="spell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Краснодонская</w:t>
      </w:r>
      <w:proofErr w:type="spellEnd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, 46) Померанцев Д.С. (ИНН 772157904837, СНИЛС 150-467-290-54, адрес для направления корреспонденции: 109153, г. Москва, а/я 11), член НП СРО АУ «Развитие» (ИНН 7703392442, ОГРН 1077799003435, юридический адрес: 117105, г. Москва, Варшавское шоссе, д.1, стр. 1-2, комната 36, </w:t>
      </w:r>
      <w:proofErr w:type="spell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рег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номер</w:t>
      </w:r>
      <w:proofErr w:type="spellEnd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 №0024), действующий на основании Решения АС Краснодарского края от 21.04.2014 г., Определения от 15.10.2014 г. по делу №А32-18004/2013-48/5-Б, сообщает о том, что повторные торги по продаже имущества должника в форме аукциона, открытого по составу участников, с открытой формой подачи предложения о цене, сообщение о проведении которых опубликовано в газете «Коммерсантъ» №202 от 29.10.2016 г, назначенные к проведению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 на 09.12.2016 г. на электронной торговой площадке ЗАО «Сбербанк-АСТ» (на сайте http://utp.sberbank-ast.ru/Bankruptcy, код торгов SBR013-1610300001) признаны несостоявшимися в связи с отсутствием заявок на участие в данных торгах.</w:t>
      </w:r>
    </w:p>
    <w:p w:rsidR="00267E0D" w:rsidRDefault="00267E0D" w:rsidP="00267E0D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7E0D">
        <w:rPr>
          <w:rFonts w:ascii="Times New Roman" w:hAnsi="Times New Roman" w:cs="Times New Roman"/>
          <w:color w:val="333333"/>
          <w:sz w:val="28"/>
          <w:szCs w:val="28"/>
        </w:rPr>
        <w:t>Конкурсный управляющий сообщает о проведении торгов по продаже следующего имущества должника в форме публичного предложения, открытого по составу участников, с открытой формой подачи предложения о цене в электронной форме на сайте электронной торговой площадки ЗАО «Сбербанк-АСТ» (</w:t>
      </w:r>
      <w:hyperlink r:id="rId5" w:history="1">
        <w:r w:rsidRPr="008725A0">
          <w:rPr>
            <w:rStyle w:val="a3"/>
            <w:rFonts w:ascii="Times New Roman" w:hAnsi="Times New Roman" w:cs="Times New Roman"/>
            <w:sz w:val="28"/>
            <w:szCs w:val="28"/>
          </w:rPr>
          <w:t>http://utp.sberbank-ast.ru/Bankruptcy</w:t>
        </w:r>
      </w:hyperlink>
      <w:r w:rsidRPr="00267E0D">
        <w:rPr>
          <w:rFonts w:ascii="Times New Roman" w:hAnsi="Times New Roman" w:cs="Times New Roman"/>
          <w:color w:val="333333"/>
          <w:sz w:val="28"/>
          <w:szCs w:val="28"/>
        </w:rPr>
        <w:t>):</w:t>
      </w:r>
    </w:p>
    <w:p w:rsidR="00267E0D" w:rsidRDefault="00267E0D" w:rsidP="00267E0D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Предмет торгов (лот №1) – объекты недвижимого имущества, расположенные по адресу: </w:t>
      </w: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Краснодарский край, г. Сочи, ул. Вишневая, вторая очередь жилого микрорайона «Октябрьский», в том числе следующие объекты: а) Подпорная стена, длиной 49 м, расположенная по адресу: г. Сочи, ул. Вишневая, вторая очередь жилого микрорайона «Октябрьский»; б) Свайная полоса, площадью 468 кв. м, расположенная по адресу: г. Сочи, ул. Вишневая, вторая очередь жилого микрорайона «Октябрьский»;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в) Подпорная стена, длиной 21 м, расположенная по адресу: г. Сочи, ул. Вишневая, вторая очередь жилого микрорайона «Октябрьский»; г) Ливневая канализация, длиной 85,4 м, расположенная по адресу: г. Сочи, ул. Вишневая, вторая очередь жилого микрорайона «Октябрьский»; д) Подъездная дорога, расположенная по адресу: г. Сочи, ул. Вишневая, вторая очередь жилого микрорайона «Октябрьский».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 Имущество подлежит продаже в составе одного лота.</w:t>
      </w:r>
    </w:p>
    <w:p w:rsidR="00267E0D" w:rsidRDefault="00267E0D" w:rsidP="00267E0D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7E0D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Общая начальная цена продажи имущества по лоту №1 составляет 5 558 400 (пять миллионов пятьсот пятьдесят восемь тысяч четыреста рублей) 00 коп</w:t>
      </w: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б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t>ез НДС).</w:t>
      </w:r>
    </w:p>
    <w:p w:rsidR="00267E0D" w:rsidRDefault="00267E0D" w:rsidP="00267E0D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7E0D">
        <w:rPr>
          <w:rFonts w:ascii="Times New Roman" w:hAnsi="Times New Roman" w:cs="Times New Roman"/>
          <w:color w:val="333333"/>
          <w:sz w:val="28"/>
          <w:szCs w:val="28"/>
        </w:rPr>
        <w:t>Подача заявок на участие в торгах по продаже вышеуказанного имущества с приложением необходимых документов осуществляется на электронной торговой площадке ЗАО «Сбербанк-АСТ» (http://utp.sberbank-ast.ru/Bankruptcy) с 12 час. 00 мин. 30.01.2017г. до 18 час. 00 мин. 28.02.2017г. (включительно) по московскому времени.</w:t>
      </w:r>
      <w:r w:rsidRPr="00267E0D">
        <w:rPr>
          <w:rFonts w:ascii="Times New Roman" w:hAnsi="Times New Roman" w:cs="Times New Roman"/>
          <w:color w:val="333333"/>
          <w:sz w:val="28"/>
          <w:szCs w:val="28"/>
        </w:rPr>
        <w:br/>
        <w:t>Срок, по истечении которого последовательно снижается начальная цена продажи имущества: 2 последовательных рабочих дня, что является одним периодом проведения торгов. Количество периодов – 10 (десять). Величина снижения начальной цены продажи имущества – 555 840,00 рублей (10% от начальной цены продажи имущества на торгах в форме публичного предложения).</w:t>
      </w:r>
      <w:r w:rsidRPr="00267E0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67E0D">
        <w:rPr>
          <w:rFonts w:ascii="Times New Roman" w:hAnsi="Times New Roman" w:cs="Times New Roman"/>
          <w:color w:val="333333"/>
          <w:sz w:val="28"/>
          <w:szCs w:val="28"/>
        </w:rPr>
        <w:br/>
        <w:t>Сумма задатка должна быть зачислена на расчетный счет организатора торгов не позднее 18 (восемнадцати) часов 00 мин. (по московскому времени) второго рабочего дня того периода торгов, в котором поступила заявка.</w:t>
      </w:r>
      <w:r w:rsidRPr="00267E0D">
        <w:rPr>
          <w:rFonts w:ascii="Times New Roman" w:hAnsi="Times New Roman" w:cs="Times New Roman"/>
          <w:color w:val="333333"/>
          <w:sz w:val="28"/>
          <w:szCs w:val="28"/>
        </w:rPr>
        <w:br/>
        <w:t>Подробная информация о характеристиках и стоимости имущества размещена на сайте: http://utp.sberbank-ast.ru/Bankruptcy, а также высылается заинтересованным в приобретении указанного имущества лицам на электронную почту при получении запроса о направлении такой информации на электронную почту организатора торгов – fagusss@inbox.ru.</w:t>
      </w:r>
      <w:r w:rsidRPr="00267E0D">
        <w:rPr>
          <w:rFonts w:ascii="Times New Roman" w:hAnsi="Times New Roman" w:cs="Times New Roman"/>
          <w:color w:val="333333"/>
          <w:sz w:val="28"/>
          <w:szCs w:val="28"/>
        </w:rPr>
        <w:br/>
        <w:t>Организатором торгов является ООО «Юридическое сопровождение бизнеса» (ИНН 7719549498, ОГРН 1057746613011, юридический адрес: 107023, г. Москва, ул. Б. Семеновская, д.40, офис 307, адрес электронной почты: fagusss@inbox.ru, тел. 8 (495) 788-55-54).</w:t>
      </w:r>
      <w:r w:rsidRPr="00267E0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Ознакомление с предметом торгов, необходимой информацией и документами, заключение соглашений о задатке осуществляется с даты объявления торгов на электронной торговой площадке ЗАО «Сбербанк-АСТ» (сайт: http://utp.sberbank-ast.ru/Bankruptcy) до даты окончания приема заявок (включительно) в рабочие дни с 10.00 до 17.00 по адресу: г. Москва, Варшавское шоссе, д.1, стр.1-2, офис 401-В;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 ознакомление с соглашением о задатке и проектом договора купли-продажи осуществляется на электронной торговой площадке ЗАО «Сбербанк-АСТ» (сайт: http://utp.sberbank-ast.ru/Bankruptcy). Лица, желающие ознакомиться с информацией, документами и характеристиками предмета торгов должны иметь при себе документ, удостоверяющий личность, а также доверенность в случае </w:t>
      </w:r>
      <w:r w:rsidRPr="00267E0D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ознакомления в качестве представителя физического или юридического лица.</w:t>
      </w:r>
      <w:r w:rsidRPr="00267E0D">
        <w:rPr>
          <w:rFonts w:ascii="Times New Roman" w:hAnsi="Times New Roman" w:cs="Times New Roman"/>
          <w:color w:val="333333"/>
          <w:sz w:val="28"/>
          <w:szCs w:val="28"/>
        </w:rPr>
        <w:br/>
        <w:t>Заявка на участие в торгах должна соответствовать требованиям, установленным в соответствии с Федеральным законом «О несостоятельности (банкротстве)» №127-ФЗ от 26.10.2002 г. и оформляется в форме электронного документа. Порядок оформления заявки на участие в торгах в форме электронного документа установлен Приказом Минэкономразвития России от 23.07.2015 N 495, регламентом торговой секции «Продажа имущества (предприятия) банкротов» Универсальной торговой платформы «Сбербанк – АСТ».</w:t>
      </w:r>
    </w:p>
    <w:p w:rsidR="00843360" w:rsidRDefault="00267E0D" w:rsidP="00267E0D">
      <w:pPr>
        <w:jc w:val="both"/>
      </w:pP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К заявке на участие в торгах должны прилагаться следующие документы: выписка из ЕГРЮЛ или засвидетельствованная в нотариальном порядке копия такой выписки (для юридического лица), выписка из ЕГРИП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копии документов, подтверждающих полномочия лица на осуществление действий от имени заявителя, а также иные сведения в соответствии с положениями Федерального закона «О несостоятельности (банкротстве)» №127-ФЗ от 26.10.2002 г., Приказа МЭР РФ от 23.07.2015 г. №495, Регламента проведения открытых торгов в электронной форме, утвержденного оператором электронной торговой площадки.</w:t>
      </w:r>
      <w:r w:rsidRPr="00267E0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Задаток в размере 10% от начальной цены продажи имущества, установленной для того периода проведения торгов, в котором подается заявка, должен быть зачислен на расчетный счет организатора торгов в срок не позднее 18 час. 00 мин. (по московскому времени) последнего рабочего дня того периода торгов, в котором поступила такая заявка, по указанным реквизитам: получатель: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 ООО «Юридическое сопровождение бизнеса» (ИНН 7719549498, ОГРН 1057746613011), </w:t>
      </w: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t>/с 40702810120030000146 в ТКБ БАНК ПАО, г. Москва, к/с 30101810800000000388, БИК 044525388, назначение платежа: «Задаток за участие в торгах по продаже имущества ЗАО «</w:t>
      </w:r>
      <w:proofErr w:type="spell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Сочистройтранс</w:t>
      </w:r>
      <w:proofErr w:type="spellEnd"/>
      <w:r w:rsidRPr="00267E0D">
        <w:rPr>
          <w:rFonts w:ascii="Times New Roman" w:hAnsi="Times New Roman" w:cs="Times New Roman"/>
          <w:color w:val="333333"/>
          <w:sz w:val="28"/>
          <w:szCs w:val="28"/>
        </w:rPr>
        <w:t>» (код торгов ______________) по Лоту №1». НДС на сумму вносимого задатка не начисляется.</w:t>
      </w:r>
      <w:r w:rsidRPr="00267E0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К участию в торгах допускаются лица, подавшие заявку на участие в торгах с приложением необходимых документов, а также перечислившие задаток за </w:t>
      </w:r>
      <w:r w:rsidRPr="00267E0D">
        <w:rPr>
          <w:rFonts w:ascii="Times New Roman" w:hAnsi="Times New Roman" w:cs="Times New Roman"/>
          <w:color w:val="333333"/>
          <w:sz w:val="28"/>
          <w:szCs w:val="28"/>
        </w:rPr>
        <w:lastRenderedPageBreak/>
        <w:t>участие в торгах в сроки, указанные в настоящей публикации.</w:t>
      </w:r>
      <w:r w:rsidRPr="00267E0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Победителем торгов по продаже имущества должника посредством публичного предложения признается участник торгов, своевременно перечислившие задаток и подавшие заявку на участие в торгах с приложением необходимых документов содержащую предложение о цене имущества должника, которая не ниже начальной цены продажи имущества должника, установленной для периода, в котором подана заявка, при отсутствии предложений других участников.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 А в случае,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периода, в котором были поданы заявки, победителем торгов по продаже имущества должника является участник торгов, предложивший максимальную цену за это имущество. В случае</w:t>
      </w: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периода проведения торгов в котором были поданы заявки, победителем торгов по продаже имущества должника является участник,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  <w:r w:rsidRPr="00267E0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Подведение результатов (итогов) торгов производится на электронной торговой площадке ЗАО «Сбербанк-АСТ» (сайт: http://utp.sberbank-ast.ru/Bankruptcy), а также по адресу: г. Москва, Варшавское шоссе, д. 1, стр. 1-2, офис В401 в 11 (одиннадцать) час. 00 мин. (по московскому времени) следующего рабочего дня после окончания предыдущего периода торгов и оформляется протоколом о результатах торгов.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С даты определения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 победителя торгов прием заявок прекращается, иные заявки не рассматриваются.</w:t>
      </w:r>
      <w:r w:rsidRPr="00267E0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По итогам проведения торгов организатор торгов утверждает протокол о результатах проведения торгов, который размещается на электронной площадке, а также в течение 2-х рабочих дней </w:t>
      </w: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с даты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 его подписания направляется победителю торгов и конкурсному управляющему. В течение 5-ти дней </w:t>
      </w: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с даты подписания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 протокола о результатах торгов конкурсный управляющий направляет победителю торгов предложение заключить договор купли-продажи с приложением проекта данного договора. </w:t>
      </w: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В случае отказа или уклонения победителя торгов от подписания данного договора в течение 5-ти дней с даты получения указанного предложения конкурсного управляющего внесенный задаток ему не возвращается, и конкурсный </w:t>
      </w:r>
      <w:r w:rsidRPr="00267E0D">
        <w:rPr>
          <w:rFonts w:ascii="Times New Roman" w:hAnsi="Times New Roman" w:cs="Times New Roman"/>
          <w:color w:val="333333"/>
          <w:sz w:val="28"/>
          <w:szCs w:val="28"/>
        </w:rPr>
        <w:lastRenderedPageBreak/>
        <w:t>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Победитель торгов обязан в течение 30 (тридцати) дней со дня заключения договора купли-продажи </w:t>
      </w: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оплатить стоимость приобретенного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 имущества (за вычетом внесенного задатка) путем перечисления денежных средств по следующим реквизитам: получатель: ЗАО «</w:t>
      </w:r>
      <w:proofErr w:type="spell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Сочистройтранс</w:t>
      </w:r>
      <w:proofErr w:type="spellEnd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» (ОГРН 1022302950691, ИНН 2320013309): </w:t>
      </w: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t>/с №40702810700030004792 в Банк ВТБ (ПАО) г. Москва, БИК 044525187, к/с 30101810700000000187.</w:t>
      </w:r>
      <w:r w:rsidRPr="00267E0D">
        <w:rPr>
          <w:rFonts w:ascii="Times New Roman" w:hAnsi="Times New Roman" w:cs="Times New Roman"/>
          <w:color w:val="333333"/>
          <w:sz w:val="28"/>
          <w:szCs w:val="28"/>
        </w:rPr>
        <w:br/>
        <w:t>Суммы внесенных заявителями задатков возвращаются всем заявителям, за исключением победителя торгов, в течение пяти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Pr="00267E0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Организатор торгов вправе отказаться от проведения торгов не </w:t>
      </w:r>
      <w:proofErr w:type="gramStart"/>
      <w:r w:rsidRPr="00267E0D">
        <w:rPr>
          <w:rFonts w:ascii="Times New Roman" w:hAnsi="Times New Roman" w:cs="Times New Roman"/>
          <w:color w:val="333333"/>
          <w:sz w:val="28"/>
          <w:szCs w:val="28"/>
        </w:rPr>
        <w:t>позднее</w:t>
      </w:r>
      <w:proofErr w:type="gramEnd"/>
      <w:r w:rsidRPr="00267E0D">
        <w:rPr>
          <w:rFonts w:ascii="Times New Roman" w:hAnsi="Times New Roman" w:cs="Times New Roman"/>
          <w:color w:val="333333"/>
          <w:sz w:val="28"/>
          <w:szCs w:val="28"/>
        </w:rPr>
        <w:t xml:space="preserve"> чем за 3 (три) дня до даты их проведения. В случае отказа от проведения торгов задатки возвращаются участникам торгов.</w:t>
      </w:r>
      <w:bookmarkStart w:id="0" w:name="_GoBack"/>
      <w:bookmarkEnd w:id="0"/>
    </w:p>
    <w:sectPr w:rsidR="0084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BF"/>
    <w:rsid w:val="00267E0D"/>
    <w:rsid w:val="00843360"/>
    <w:rsid w:val="00AC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E0D"/>
  </w:style>
  <w:style w:type="character" w:styleId="a3">
    <w:name w:val="Hyperlink"/>
    <w:basedOn w:val="a0"/>
    <w:uiPriority w:val="99"/>
    <w:unhideWhenUsed/>
    <w:rsid w:val="00267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E0D"/>
  </w:style>
  <w:style w:type="character" w:styleId="a3">
    <w:name w:val="Hyperlink"/>
    <w:basedOn w:val="a0"/>
    <w:uiPriority w:val="99"/>
    <w:unhideWhenUsed/>
    <w:rsid w:val="00267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Bankrupt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1633</Words>
  <Characters>9312</Characters>
  <Application>Microsoft Office Word</Application>
  <DocSecurity>0</DocSecurity>
  <Lines>77</Lines>
  <Paragraphs>21</Paragraphs>
  <ScaleCrop>false</ScaleCrop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2017-03-06T06:22:00Z</dcterms:created>
  <dcterms:modified xsi:type="dcterms:W3CDTF">2017-03-06T06:23:00Z</dcterms:modified>
</cp:coreProperties>
</file>