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E1" w:rsidRDefault="00C235EC" w:rsidP="0020150E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50E">
        <w:rPr>
          <w:rFonts w:ascii="Times New Roman" w:hAnsi="Times New Roman" w:cs="Times New Roman"/>
          <w:sz w:val="28"/>
          <w:szCs w:val="28"/>
        </w:rPr>
        <w:t>1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2D2BF5">
      <w:pPr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D2BF5" w:rsidRPr="00320D5F" w:rsidRDefault="00320D5F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20D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Муниципальном </w:t>
      </w:r>
      <w:proofErr w:type="gramStart"/>
      <w:r w:rsidRPr="00320D5F">
        <w:rPr>
          <w:rFonts w:ascii="Times New Roman" w:hAnsi="Times New Roman" w:cs="Times New Roman"/>
          <w:b w:val="0"/>
          <w:sz w:val="28"/>
          <w:szCs w:val="28"/>
          <w:u w:val="single"/>
        </w:rPr>
        <w:t>образовании</w:t>
      </w:r>
      <w:proofErr w:type="gramEnd"/>
      <w:r w:rsidRPr="00320D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Мостовский район</w:t>
      </w:r>
    </w:p>
    <w:p w:rsidR="002D2BF5" w:rsidRDefault="002D2BF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  <w:r w:rsidRPr="003C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083"/>
        <w:gridCol w:w="2278"/>
        <w:gridCol w:w="1276"/>
        <w:gridCol w:w="3543"/>
        <w:gridCol w:w="1701"/>
        <w:gridCol w:w="1560"/>
        <w:gridCol w:w="2551"/>
      </w:tblGrid>
      <w:tr w:rsidR="00D74980" w:rsidRPr="00D74980" w:rsidTr="00B870BB">
        <w:tc>
          <w:tcPr>
            <w:tcW w:w="2083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278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276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543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Причины, условия  возникновения риска</w:t>
            </w:r>
          </w:p>
        </w:tc>
        <w:tc>
          <w:tcPr>
            <w:tcW w:w="1701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560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D74980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80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72207F" w:rsidRPr="00D74980" w:rsidRDefault="0072207F" w:rsidP="002B65EF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Создание необоснованных преимуществ юридическим лица путем предоставления преференций в нарушение Федерального закона от 26.07.2006</w:t>
            </w:r>
            <w:r>
              <w:rPr>
                <w:rStyle w:val="95pt0pt"/>
                <w:sz w:val="24"/>
                <w:szCs w:val="24"/>
              </w:rPr>
              <w:t xml:space="preserve"> г.</w:t>
            </w:r>
            <w:r w:rsidRPr="00D74980">
              <w:rPr>
                <w:rStyle w:val="95pt0pt"/>
                <w:sz w:val="24"/>
                <w:szCs w:val="24"/>
              </w:rPr>
              <w:t xml:space="preserve"> </w:t>
            </w:r>
            <w:r>
              <w:rPr>
                <w:rStyle w:val="95pt0pt"/>
                <w:sz w:val="24"/>
                <w:szCs w:val="24"/>
              </w:rPr>
              <w:t xml:space="preserve">                   </w:t>
            </w:r>
            <w:r w:rsidRPr="00D74980">
              <w:rPr>
                <w:rStyle w:val="95pt0pt"/>
                <w:sz w:val="24"/>
                <w:szCs w:val="24"/>
              </w:rPr>
              <w:t xml:space="preserve">№ 135-ФЗ </w:t>
            </w:r>
            <w:r>
              <w:rPr>
                <w:rStyle w:val="95pt0pt"/>
                <w:sz w:val="24"/>
                <w:szCs w:val="24"/>
              </w:rPr>
              <w:t xml:space="preserve">                       </w:t>
            </w:r>
            <w:r w:rsidRPr="00D74980">
              <w:rPr>
                <w:rStyle w:val="95pt0pt"/>
                <w:sz w:val="24"/>
                <w:szCs w:val="24"/>
              </w:rPr>
              <w:t>«О защите конкуренции»</w:t>
            </w:r>
          </w:p>
        </w:tc>
        <w:tc>
          <w:tcPr>
            <w:tcW w:w="1276" w:type="dxa"/>
          </w:tcPr>
          <w:p w:rsidR="0072207F" w:rsidRPr="00D74980" w:rsidRDefault="0072207F" w:rsidP="002B65EF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Высокий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Предоставление преференций на цели, не предусмотренные законодательством; неоднозначность толкования формулировок законодательства и муниципальных правовых актов, регламентирующих предоставление муниципальной преференций;</w:t>
            </w:r>
          </w:p>
        </w:tc>
        <w:tc>
          <w:tcPr>
            <w:tcW w:w="1701" w:type="dxa"/>
          </w:tcPr>
          <w:p w:rsidR="0072207F" w:rsidRPr="00D74980" w:rsidRDefault="0072207F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560" w:type="dxa"/>
          </w:tcPr>
          <w:p w:rsidR="0072207F" w:rsidRPr="00D74980" w:rsidRDefault="0072207F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Повышение уровня квалификации сотрудников; усиление внутреннего контроля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Ограничение конкуренции при проведении конкурсных отборов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 xml:space="preserve">по предоставлению субсидий </w:t>
            </w:r>
            <w:r w:rsidRPr="00D74980">
              <w:rPr>
                <w:rStyle w:val="95pt0pt"/>
                <w:sz w:val="24"/>
                <w:szCs w:val="24"/>
              </w:rPr>
              <w:lastRenderedPageBreak/>
              <w:t>юридическим и физическим лицам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Некорректная оценка заявок на участие </w:t>
            </w:r>
            <w:proofErr w:type="gramStart"/>
            <w:r w:rsidRPr="00D74980">
              <w:rPr>
                <w:rStyle w:val="95pt0pt"/>
                <w:sz w:val="24"/>
                <w:szCs w:val="28"/>
              </w:rPr>
              <w:t>конкурсе</w:t>
            </w:r>
            <w:proofErr w:type="gramEnd"/>
            <w:r w:rsidRPr="00D74980">
              <w:rPr>
                <w:rStyle w:val="95pt0pt"/>
                <w:sz w:val="24"/>
                <w:szCs w:val="28"/>
              </w:rPr>
              <w:t xml:space="preserve">, несоблюдение порядка предварительной оценки заявок; неоднозначность толкования формулировок порядка предоставления субсидий, влияющих на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принятие решения о допуске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юридического лица, индивидуального предпринимателя, физического лица к участию в конкурсном отборе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Повышение уровня квалификации сотрудников; Усиление внутреннего контроля;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Повышение эффективности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процесса управления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Нарушения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при осуществлении закупок товаров, работ, услуг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D74980">
              <w:rPr>
                <w:rStyle w:val="95pt0pt"/>
                <w:sz w:val="24"/>
                <w:szCs w:val="24"/>
              </w:rPr>
              <w:t>для обеспечения муниципальных нужд, повлекшие нарушение антимонопольного законодательства,</w:t>
            </w:r>
            <w:proofErr w:type="gramEnd"/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 xml:space="preserve">в том числе выразившееся в: </w:t>
            </w:r>
            <w:proofErr w:type="gramStart"/>
            <w:r w:rsidRPr="00D74980">
              <w:rPr>
                <w:rStyle w:val="95pt0pt"/>
                <w:sz w:val="24"/>
                <w:szCs w:val="24"/>
              </w:rPr>
              <w:t>-с</w:t>
            </w:r>
            <w:proofErr w:type="gramEnd"/>
            <w:r w:rsidRPr="00D74980">
              <w:rPr>
                <w:rStyle w:val="95pt0pt"/>
                <w:sz w:val="24"/>
                <w:szCs w:val="24"/>
              </w:rPr>
              <w:t xml:space="preserve">оздании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законодательством; -ограничении доступа </w:t>
            </w:r>
            <w:r w:rsidRPr="00D74980">
              <w:rPr>
                <w:rStyle w:val="95pt0pt"/>
                <w:sz w:val="24"/>
                <w:szCs w:val="24"/>
              </w:rPr>
              <w:lastRenderedPageBreak/>
              <w:t xml:space="preserve">хозяйствующих субъектов к участию в муниципальных закупках путем включения в документацию о закупке условий технического задания (сжатых сроков), реализация которых не представляется </w:t>
            </w:r>
            <w:proofErr w:type="spellStart"/>
            <w:r w:rsidRPr="00D74980">
              <w:rPr>
                <w:rStyle w:val="95pt0pt"/>
                <w:sz w:val="24"/>
                <w:szCs w:val="24"/>
              </w:rPr>
              <w:t>возможной;описание</w:t>
            </w:r>
            <w:proofErr w:type="spellEnd"/>
            <w:r w:rsidRPr="00D74980">
              <w:rPr>
                <w:rStyle w:val="95pt0pt"/>
                <w:sz w:val="24"/>
                <w:szCs w:val="24"/>
              </w:rPr>
              <w:t xml:space="preserve"> объекта торгов с нарушением установленных требований;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-«дробление» закупок товаров, работ, услуг с целью разбить крупный заказ на несколько мелких и уложиться в лимиты.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Недостаточный уровень внутреннего контроля;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недостаточная компетентность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сотрудников;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высокая загруженность сотрудников; включение в документацию о закупке избыточных требований и (или) документов,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не предусмотренных законодательством, либо </w:t>
            </w:r>
            <w:proofErr w:type="spellStart"/>
            <w:r w:rsidRPr="00D74980">
              <w:rPr>
                <w:rStyle w:val="95pt0pt"/>
                <w:sz w:val="24"/>
                <w:szCs w:val="28"/>
              </w:rPr>
              <w:t>невключение</w:t>
            </w:r>
            <w:proofErr w:type="spellEnd"/>
            <w:r w:rsidRPr="00D74980">
              <w:rPr>
                <w:rStyle w:val="95pt0pt"/>
                <w:sz w:val="24"/>
                <w:szCs w:val="28"/>
              </w:rPr>
              <w:t xml:space="preserve"> в документацию о закупке требований и (или) документов, предусмотренных законодательством; конфликт интересов; неоднозначность толкования формулировок нормативных правовых актов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Систематическое повышение квалификации работников; мониторинг изменений законодательства о закупках; осуществление предварительного контроля документации на соответствие антимонопольному законодательству при осуществлении закупок; осуществление муниципального финансового контроля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 xml:space="preserve">Нарушение при владении, пользовании и распоряжении муниципальным имуществом, повлекшее за собой нарушение </w:t>
            </w:r>
            <w:r w:rsidRPr="00D74980">
              <w:rPr>
                <w:rStyle w:val="95pt0pt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proofErr w:type="gramStart"/>
            <w:r w:rsidRPr="00D74980">
              <w:rPr>
                <w:rStyle w:val="95pt0pt"/>
                <w:sz w:val="24"/>
                <w:szCs w:val="28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собственности;</w:t>
            </w:r>
            <w:proofErr w:type="gramEnd"/>
            <w:r w:rsidRPr="00D74980">
              <w:rPr>
                <w:rStyle w:val="95pt0pt"/>
                <w:sz w:val="24"/>
                <w:szCs w:val="28"/>
              </w:rPr>
              <w:t xml:space="preserve"> утверждение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торгов; создание преимущественных условий для каких- либо участников, если иное не предусмотрено законодательством Российской Федерации.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хозяйствующих субъектов,     граждан,   желающих получить такие права на земельные участки.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Заключение договоров аренды земельных участков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 приватизация муниципального имущества с нарушением установленных требований, влекущих за собой возникновение препятствий в развитии конкуренции, ущемление интересов хозяйствующих субъектов, желающих получить права на муниципальное имущество, нарушение конкурентных принципов приватизации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Систематическое повышение квалификации сотрудников; Мониторинг изменений законодательства в сфере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имущественных отношений;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Осуществление </w:t>
            </w:r>
            <w:proofErr w:type="gramStart"/>
            <w:r w:rsidRPr="00D74980">
              <w:rPr>
                <w:rStyle w:val="95pt0pt"/>
                <w:sz w:val="24"/>
                <w:szCs w:val="28"/>
              </w:rPr>
              <w:t>предварительного</w:t>
            </w:r>
            <w:proofErr w:type="gramEnd"/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контроля документации на соответствие антимонопольному законодательству при распоряжении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муниципальным имуществом;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Усиление внутреннего контроля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Нарушения при выдаче разрешений на установку и эксплуатацию рекламных конструкций, повлекшие за собой нарушение антимонопольного законодательства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Высокий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права на установку и эксплуатацию рекламной контракции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Повышение уровня квалификации сотрудников; усиление внутреннего контроля;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rStyle w:val="95pt0pt"/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 xml:space="preserve">Нарушения при проведении конкурсных процедур по организации регулярных пассажирских перевозок </w:t>
            </w:r>
            <w:proofErr w:type="gramStart"/>
            <w:r w:rsidRPr="00D74980">
              <w:rPr>
                <w:rStyle w:val="95pt0pt"/>
                <w:sz w:val="24"/>
                <w:szCs w:val="24"/>
              </w:rPr>
              <w:t>на</w:t>
            </w:r>
            <w:proofErr w:type="gramEnd"/>
            <w:r w:rsidRPr="00D74980">
              <w:rPr>
                <w:rStyle w:val="95pt0pt"/>
                <w:sz w:val="24"/>
                <w:szCs w:val="24"/>
              </w:rPr>
              <w:t xml:space="preserve"> муниципальных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D74980">
              <w:rPr>
                <w:rStyle w:val="95pt0pt"/>
                <w:sz w:val="24"/>
                <w:szCs w:val="24"/>
              </w:rPr>
              <w:t>маршрутах, повлекшие за собой нарушение антимонопольного законодательства</w:t>
            </w:r>
            <w:proofErr w:type="gramEnd"/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Высокий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Утверждение конкурсной документации с нарушением требований к предмету и участникам торгов, нарушение порядка проведения конкурса, влекущее за собой ограничение количества участников торгов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Повышение уровня квалификации сотрудников 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 xml:space="preserve">Разработка проектов муниципальных нормативных правовых актов, соглашений которые могут привести к </w:t>
            </w:r>
            <w:r w:rsidRPr="00D74980">
              <w:rPr>
                <w:rStyle w:val="95pt0pt"/>
                <w:sz w:val="24"/>
                <w:szCs w:val="24"/>
              </w:rPr>
              <w:lastRenderedPageBreak/>
              <w:t>недопущению, ограничению, устранению конкуренции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 недостаточная квалификация сотрудников или недостаточный опыт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работы сотрудника; ненадлежащий уровень экспертизы и анализа проектов нормативных правовых актов на предмет соответствия нормам антимонопольного законодательства; ошибочное применение норм права</w:t>
            </w:r>
          </w:p>
        </w:tc>
        <w:tc>
          <w:tcPr>
            <w:tcW w:w="1701" w:type="dxa"/>
          </w:tcPr>
          <w:p w:rsidR="0072207F" w:rsidRPr="00D74980" w:rsidRDefault="0072207F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60" w:type="dxa"/>
          </w:tcPr>
          <w:p w:rsidR="0072207F" w:rsidRPr="00D74980" w:rsidRDefault="0072207F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proofErr w:type="gramStart"/>
            <w:r w:rsidRPr="00D74980">
              <w:rPr>
                <w:rStyle w:val="95pt0pt"/>
                <w:sz w:val="24"/>
                <w:szCs w:val="28"/>
              </w:rPr>
              <w:t xml:space="preserve">Повышение уровня квалификации сотрудников, ответственных за разработку проектов правовых актов; Мониторинг и анализ практики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 xml:space="preserve">применения антимонопольного законодательства; размещение на официальном сайте муниципального образования </w:t>
            </w:r>
            <w:r w:rsidRPr="00D74980">
              <w:rPr>
                <w:color w:val="000000"/>
                <w:spacing w:val="5"/>
                <w:sz w:val="24"/>
                <w:szCs w:val="28"/>
                <w:shd w:val="clear" w:color="auto" w:fill="FFFFFF"/>
              </w:rPr>
              <w:t>Мостовский</w:t>
            </w:r>
            <w:r w:rsidRPr="00D74980">
              <w:rPr>
                <w:rStyle w:val="95pt0pt"/>
                <w:sz w:val="24"/>
                <w:szCs w:val="28"/>
              </w:rPr>
              <w:t xml:space="preserve"> район исчерпывающего перечня действующих муниципальных нормативных правовых актов, содержащих нормы,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актов;</w:t>
            </w:r>
            <w:proofErr w:type="gramEnd"/>
            <w:r w:rsidRPr="00D74980">
              <w:rPr>
                <w:rStyle w:val="95pt0pt"/>
                <w:sz w:val="24"/>
                <w:szCs w:val="28"/>
              </w:rPr>
              <w:t xml:space="preserve"> размещение на официальном сайте муниципального образования Мостовский район проектов муниципальных нормативных правовых актов,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>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актов; анализ проектов муниципальных правовых актов на наличие рисков нарушения антимонопольного законодательства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 xml:space="preserve"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</w:t>
            </w:r>
            <w:r w:rsidRPr="00D74980">
              <w:rPr>
                <w:rStyle w:val="95pt0pt"/>
                <w:sz w:val="24"/>
                <w:szCs w:val="24"/>
              </w:rPr>
              <w:lastRenderedPageBreak/>
              <w:t>административными регламентами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Недостаточный уровень внутреннего контроля.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Низкий уровень квалификации сотрудника.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Осуществление текущего контроля предоставления муниципальных услуг; мониторинг соответствия административных регламентов законодательству Российской Федерации</w:t>
            </w:r>
          </w:p>
        </w:tc>
      </w:tr>
      <w:tr w:rsidR="0072207F" w:rsidRPr="00D74980" w:rsidTr="00B870BB"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Создание необоснованных преимуще</w:t>
            </w:r>
            <w:proofErr w:type="gramStart"/>
            <w:r w:rsidRPr="00D74980">
              <w:rPr>
                <w:rStyle w:val="95pt0pt"/>
                <w:sz w:val="24"/>
                <w:szCs w:val="24"/>
              </w:rPr>
              <w:t>ств пр</w:t>
            </w:r>
            <w:proofErr w:type="gramEnd"/>
            <w:r w:rsidRPr="00D74980">
              <w:rPr>
                <w:rStyle w:val="95pt0pt"/>
                <w:sz w:val="24"/>
                <w:szCs w:val="24"/>
              </w:rPr>
              <w:t>и разработке механизмов поддержки субъектов инвестиционной и предпринимательской деятельности.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Существенный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Недостаточный уровень знаний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антимонопольного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законодательства.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Личная заинтересованность сотрудников.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Повышение уровня квалификации сотрудника; усиление внутреннего контроля;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анализ проектов правовых актов на наличие рисков нарушения антимонопольного</w:t>
            </w:r>
          </w:p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законодательства</w:t>
            </w:r>
          </w:p>
        </w:tc>
      </w:tr>
      <w:tr w:rsidR="0072207F" w:rsidRPr="00D74980" w:rsidTr="00B870BB">
        <w:trPr>
          <w:trHeight w:val="2257"/>
        </w:trPr>
        <w:tc>
          <w:tcPr>
            <w:tcW w:w="2083" w:type="dxa"/>
          </w:tcPr>
          <w:p w:rsidR="0072207F" w:rsidRPr="00D74980" w:rsidRDefault="0072207F" w:rsidP="00C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Действия (бездействие) должностных лиц администрации муниципального образования, подведомственных учреждений которые могут привести к нарушению антимонопольного законодательства</w:t>
            </w:r>
          </w:p>
        </w:tc>
        <w:tc>
          <w:tcPr>
            <w:tcW w:w="1276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4980">
              <w:rPr>
                <w:rStyle w:val="95pt0pt"/>
                <w:sz w:val="24"/>
                <w:szCs w:val="24"/>
              </w:rPr>
              <w:t>Существенный</w:t>
            </w:r>
          </w:p>
        </w:tc>
        <w:tc>
          <w:tcPr>
            <w:tcW w:w="3543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>Недостаточный уровень знаний антимонопольного законодательства; Наличие в муниципальных нормативных правовых актах норм, содержащих признаки нарушения Федерального закона от 26.07.2006 № 135-ФЭ «О защите конкуренции»</w:t>
            </w:r>
          </w:p>
        </w:tc>
        <w:tc>
          <w:tcPr>
            <w:tcW w:w="1701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2207F" w:rsidRPr="00D74980" w:rsidRDefault="0072207F" w:rsidP="00CD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2551" w:type="dxa"/>
          </w:tcPr>
          <w:p w:rsidR="0072207F" w:rsidRPr="00D74980" w:rsidRDefault="0072207F" w:rsidP="00214C64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74980">
              <w:rPr>
                <w:rStyle w:val="95pt0pt"/>
                <w:sz w:val="24"/>
                <w:szCs w:val="28"/>
              </w:rPr>
              <w:t xml:space="preserve">Информирование руководителей структурных подразделений администрации и подведомственных учреждений о практике применения антимонопольного законодательства; мониторинг исполнения мероприятий по снижению рисков нарушения антимонопольного законодательства; проведение рабочих совещаний по обсуждению результатов </w:t>
            </w:r>
            <w:r w:rsidRPr="00D74980">
              <w:rPr>
                <w:rStyle w:val="95pt0pt"/>
                <w:sz w:val="24"/>
                <w:szCs w:val="28"/>
              </w:rPr>
              <w:lastRenderedPageBreak/>
              <w:t xml:space="preserve">правоприменительной практики по вопросам антимонопольного </w:t>
            </w:r>
            <w:proofErr w:type="spellStart"/>
            <w:r w:rsidRPr="00D74980">
              <w:rPr>
                <w:rStyle w:val="95pt0pt"/>
                <w:sz w:val="24"/>
                <w:szCs w:val="28"/>
              </w:rPr>
              <w:t>комплаенса</w:t>
            </w:r>
            <w:proofErr w:type="spellEnd"/>
            <w:r w:rsidRPr="00D74980">
              <w:rPr>
                <w:rStyle w:val="95pt0pt"/>
                <w:sz w:val="24"/>
                <w:szCs w:val="28"/>
              </w:rPr>
              <w:t xml:space="preserve"> в администрации муниципального образования </w:t>
            </w:r>
            <w:r w:rsidRPr="00D74980">
              <w:rPr>
                <w:color w:val="000000"/>
                <w:spacing w:val="5"/>
                <w:sz w:val="24"/>
                <w:szCs w:val="28"/>
                <w:shd w:val="clear" w:color="auto" w:fill="FFFFFF"/>
              </w:rPr>
              <w:t xml:space="preserve">Мостовский </w:t>
            </w:r>
            <w:r w:rsidRPr="00D74980">
              <w:rPr>
                <w:rStyle w:val="95pt0pt"/>
                <w:sz w:val="24"/>
                <w:szCs w:val="28"/>
              </w:rPr>
              <w:t>район</w:t>
            </w:r>
          </w:p>
        </w:tc>
      </w:tr>
    </w:tbl>
    <w:p w:rsidR="00826D6B" w:rsidRDefault="00826D6B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213E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E1"/>
    <w:rsid w:val="000053EE"/>
    <w:rsid w:val="00020A6B"/>
    <w:rsid w:val="000B3A38"/>
    <w:rsid w:val="001734D2"/>
    <w:rsid w:val="0020150E"/>
    <w:rsid w:val="00213E25"/>
    <w:rsid w:val="00270F53"/>
    <w:rsid w:val="002958F2"/>
    <w:rsid w:val="002B65EF"/>
    <w:rsid w:val="002D2BF5"/>
    <w:rsid w:val="00320D5F"/>
    <w:rsid w:val="0039668D"/>
    <w:rsid w:val="003C77FA"/>
    <w:rsid w:val="004D2A6F"/>
    <w:rsid w:val="0053237E"/>
    <w:rsid w:val="005E3AE1"/>
    <w:rsid w:val="00631067"/>
    <w:rsid w:val="00640E76"/>
    <w:rsid w:val="00714CA0"/>
    <w:rsid w:val="0072207F"/>
    <w:rsid w:val="007656F8"/>
    <w:rsid w:val="00815A61"/>
    <w:rsid w:val="00826D6B"/>
    <w:rsid w:val="0084046F"/>
    <w:rsid w:val="0095107D"/>
    <w:rsid w:val="009D4CA9"/>
    <w:rsid w:val="00A75D44"/>
    <w:rsid w:val="00A97BCE"/>
    <w:rsid w:val="00AA2264"/>
    <w:rsid w:val="00AF6632"/>
    <w:rsid w:val="00B870BB"/>
    <w:rsid w:val="00C235EC"/>
    <w:rsid w:val="00D74980"/>
    <w:rsid w:val="00D965FA"/>
    <w:rsid w:val="00DC6C79"/>
    <w:rsid w:val="00E04C7A"/>
    <w:rsid w:val="00E104B8"/>
    <w:rsid w:val="00E26DF7"/>
    <w:rsid w:val="00EB3DF5"/>
    <w:rsid w:val="00EC12E4"/>
    <w:rsid w:val="00F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D7498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D74980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498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D7498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D74980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498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Надя</cp:lastModifiedBy>
  <cp:revision>2</cp:revision>
  <cp:lastPrinted>2019-01-15T11:59:00Z</cp:lastPrinted>
  <dcterms:created xsi:type="dcterms:W3CDTF">2021-06-16T14:02:00Z</dcterms:created>
  <dcterms:modified xsi:type="dcterms:W3CDTF">2021-06-16T14:02:00Z</dcterms:modified>
</cp:coreProperties>
</file>