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BA" w:rsidRDefault="00C243BA" w:rsidP="000422E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285B9C9" wp14:editId="3F3536DA">
            <wp:extent cx="666750" cy="828675"/>
            <wp:effectExtent l="0" t="0" r="0" b="9525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BA" w:rsidRDefault="00C243BA" w:rsidP="00C243BA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C243BA" w:rsidRDefault="00C243BA" w:rsidP="00C243BA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СОВЕТ  БАГОВСКОГО СЕЛЬСКОГО  ПОСЕЛЕНИЯ</w:t>
      </w:r>
    </w:p>
    <w:p w:rsidR="00C243BA" w:rsidRDefault="00C243BA" w:rsidP="00C24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МОСТОВСКОГО РАЙОНА </w:t>
      </w:r>
    </w:p>
    <w:p w:rsidR="00C243BA" w:rsidRDefault="00C243BA" w:rsidP="00C24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3BA" w:rsidRDefault="00C243BA" w:rsidP="00C243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 w:rsidR="00DE0AB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 w:rsidR="00DE0AB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Ш</w:t>
      </w:r>
      <w:r w:rsidR="00DE0AB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 w:rsidR="00DE0AB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</w:t>
      </w:r>
      <w:r w:rsidR="00DE0AB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</w:t>
      </w:r>
      <w:r w:rsidR="00DE0AB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</w:p>
    <w:p w:rsidR="00C243BA" w:rsidRDefault="00C243BA" w:rsidP="00C24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3BA" w:rsidRDefault="00C243BA" w:rsidP="00C243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E0ABC">
        <w:rPr>
          <w:rFonts w:ascii="Times New Roman" w:hAnsi="Times New Roman"/>
          <w:sz w:val="28"/>
          <w:szCs w:val="28"/>
        </w:rPr>
        <w:t>08.12.2013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DE0ABC">
        <w:rPr>
          <w:rFonts w:ascii="Times New Roman" w:hAnsi="Times New Roman"/>
          <w:sz w:val="28"/>
          <w:szCs w:val="28"/>
        </w:rPr>
        <w:t xml:space="preserve">                             №47</w:t>
      </w:r>
    </w:p>
    <w:p w:rsidR="00C243BA" w:rsidRDefault="00C243BA" w:rsidP="00C243B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Баговская</w:t>
      </w:r>
    </w:p>
    <w:p w:rsidR="00C243BA" w:rsidRDefault="00C243BA" w:rsidP="00C243BA">
      <w:pPr>
        <w:spacing w:after="0"/>
        <w:ind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C243BA" w:rsidRDefault="00C243BA" w:rsidP="00C243B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земельного налога</w:t>
      </w:r>
    </w:p>
    <w:p w:rsidR="00C243BA" w:rsidRDefault="00C243BA" w:rsidP="00C243B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243BA" w:rsidRDefault="00C243BA" w:rsidP="00C243B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243BA" w:rsidRDefault="00C243BA" w:rsidP="00C243BA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с Налоговым кодексом Российской Федерации, Федеральным законом от 4 октября 2014г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Федеральным законом от 2 декабря 2013г. №334-Ф3 «О внесении изменений в часть вторую Налогового кодекса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 и статью 5 Закона Российской Федерации «О налогах на имущество физических лиц»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администрирования») Совет  Баговского сельского поселения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е ш и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л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C243BA" w:rsidRDefault="00C243BA" w:rsidP="00C243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Настоящим Решением  определяются налоговые ставки земельного налога (далее - налог), порядок и сроки уплаты налога, авансовых платежей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C243BA" w:rsidRDefault="00C243BA" w:rsidP="00C243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налоговые ставки в следующих размерах:</w:t>
      </w:r>
    </w:p>
    <w:p w:rsidR="00C243BA" w:rsidRDefault="00C243BA" w:rsidP="00C24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0,3 процента в отношении земельных участков:</w:t>
      </w:r>
    </w:p>
    <w:p w:rsidR="00C243BA" w:rsidRDefault="00C243BA" w:rsidP="00C24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243BA" w:rsidRDefault="00C243BA" w:rsidP="00C24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05D63" w:rsidRDefault="00505D63" w:rsidP="00C243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243BA" w:rsidRDefault="00C243BA" w:rsidP="00C243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C243BA" w:rsidRDefault="00C243BA" w:rsidP="00C243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243BA" w:rsidRDefault="00C243BA" w:rsidP="00C243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243BA" w:rsidRDefault="00C243BA" w:rsidP="00C24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1,5 процента в отношении прочих земельных участков.</w:t>
      </w:r>
    </w:p>
    <w:p w:rsidR="00C243BA" w:rsidRDefault="00C243BA" w:rsidP="00C243BA">
      <w:pPr>
        <w:shd w:val="clear" w:color="auto" w:fill="FFFFFF"/>
        <w:spacing w:after="0" w:line="240" w:lineRule="auto"/>
        <w:ind w:right="198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3. Налог (авансовые платежи по налогу) подлежит уплате в следующем порядке и в сроки:</w:t>
      </w:r>
    </w:p>
    <w:p w:rsidR="00C243BA" w:rsidRDefault="00C243BA" w:rsidP="00C243BA">
      <w:pPr>
        <w:shd w:val="clear" w:color="auto" w:fill="FFFFFF"/>
        <w:spacing w:after="0" w:line="240" w:lineRule="auto"/>
        <w:ind w:right="198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1) налогоплательщиками – организациями налог уплачивается по истечении налогового периода не позднее 10 февраля года, следующего за истекшим налоговым периодом;</w:t>
      </w:r>
    </w:p>
    <w:p w:rsidR="00C243BA" w:rsidRDefault="00C243BA" w:rsidP="00C243BA">
      <w:pPr>
        <w:shd w:val="clear" w:color="auto" w:fill="FFFFFF"/>
        <w:spacing w:after="0" w:line="240" w:lineRule="auto"/>
        <w:ind w:right="198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2) налогоплательщиками – организациями авансовые платежи по налогу уплачиваются не позднее 15 мая, 15 августа, 15 ноября в размерах, установленных статьей 396 Налогового Кодекса Российской Федерации.</w:t>
      </w:r>
    </w:p>
    <w:p w:rsidR="00C243BA" w:rsidRDefault="00C243BA" w:rsidP="00C243BA">
      <w:pPr>
        <w:shd w:val="clear" w:color="auto" w:fill="FFFFFF"/>
        <w:spacing w:after="0" w:line="240" w:lineRule="auto"/>
        <w:ind w:right="198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Отчетным периодом для налогоплательщиков – организаций признаются первый квартал, второй квартал и третий квартал календарного года.</w:t>
      </w:r>
    </w:p>
    <w:p w:rsidR="00C243BA" w:rsidRDefault="00C243BA" w:rsidP="00C243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Освободить от налогообложения:</w:t>
      </w:r>
    </w:p>
    <w:p w:rsidR="00C243BA" w:rsidRDefault="00C243BA" w:rsidP="00C24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муниципальные учреждения, финансируемые за счет средств бюджета муниципального образования Мостовский район, бюджета Баговского сельского поселения;</w:t>
      </w:r>
    </w:p>
    <w:p w:rsidR="00C243BA" w:rsidRDefault="00C243BA" w:rsidP="00C24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органы местного самоуправления Баговского сельского поселения;</w:t>
      </w:r>
    </w:p>
    <w:p w:rsidR="00C243BA" w:rsidRPr="00C243BA" w:rsidRDefault="00C243BA" w:rsidP="00C24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22E8">
        <w:rPr>
          <w:rFonts w:ascii="Times New Roman" w:hAnsi="Times New Roman"/>
          <w:sz w:val="28"/>
          <w:szCs w:val="28"/>
        </w:rPr>
        <w:t>3) участники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C243BA" w:rsidRDefault="00C243BA" w:rsidP="00C24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4)лиц, замещавших муниципальные должности и должности муниципальной службы непосредственно перед увольнением не менее 12 полных календарных месяцев, при наличии стажа муниципальной службы не менее 15 лет, устанавливаемого в соответствии с Законом Краснодарского края от 27 сентября 2007 года № 1324-КЗ «О порядке исчисления стажа муниципальной службы в Краснодарском крае», и зарегистрированных на территории Баговского сельского поселения;</w:t>
      </w:r>
      <w:proofErr w:type="gramEnd"/>
    </w:p>
    <w:p w:rsidR="00C243BA" w:rsidRPr="000422E8" w:rsidRDefault="00C243BA" w:rsidP="00C24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22E8">
        <w:rPr>
          <w:rFonts w:ascii="Times New Roman" w:hAnsi="Times New Roman"/>
          <w:sz w:val="28"/>
          <w:szCs w:val="28"/>
        </w:rPr>
        <w:t>5)</w:t>
      </w:r>
      <w:r w:rsidRPr="000422E8">
        <w:t xml:space="preserve"> </w:t>
      </w:r>
      <w:r w:rsidRPr="000422E8">
        <w:rPr>
          <w:rFonts w:ascii="Times New Roman" w:hAnsi="Times New Roman"/>
          <w:sz w:val="28"/>
          <w:szCs w:val="28"/>
        </w:rPr>
        <w:t>лица, имеющие право на получение социальной поддержки в соответствии с Законом Российской Федерации от 15 мая 1991 года N 1244-1</w:t>
      </w:r>
      <w:proofErr w:type="gramStart"/>
      <w:r w:rsidRPr="000422E8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422E8">
        <w:rPr>
          <w:rFonts w:ascii="Times New Roman" w:hAnsi="Times New Roman"/>
          <w:sz w:val="28"/>
          <w:szCs w:val="28"/>
        </w:rPr>
        <w:t xml:space="preserve"> социальной защите граждан, подвергшихся воздействию радиации вследствие катастрофы на Чернобыльской АЭС, в соответствии с Федеральным законом от 26 ноября 1998 года N 175-ФЗ О социальной защите граждан Российской Федерации, подвергшихся воздействию радиации вследствие аварии в 1957 году на производственном </w:t>
      </w:r>
      <w:proofErr w:type="gramStart"/>
      <w:r w:rsidRPr="000422E8">
        <w:rPr>
          <w:rFonts w:ascii="Times New Roman" w:hAnsi="Times New Roman"/>
          <w:sz w:val="28"/>
          <w:szCs w:val="28"/>
        </w:rPr>
        <w:t>объединении</w:t>
      </w:r>
      <w:proofErr w:type="gramEnd"/>
      <w:r w:rsidRPr="000422E8">
        <w:rPr>
          <w:rFonts w:ascii="Times New Roman" w:hAnsi="Times New Roman"/>
          <w:sz w:val="28"/>
          <w:szCs w:val="28"/>
        </w:rPr>
        <w:t xml:space="preserve"> Маяк и сбросов радиоактивных отходов в реку </w:t>
      </w:r>
      <w:proofErr w:type="spellStart"/>
      <w:r w:rsidRPr="000422E8">
        <w:rPr>
          <w:rFonts w:ascii="Times New Roman" w:hAnsi="Times New Roman"/>
          <w:sz w:val="28"/>
          <w:szCs w:val="28"/>
        </w:rPr>
        <w:t>Теча</w:t>
      </w:r>
      <w:proofErr w:type="spellEnd"/>
      <w:r w:rsidRPr="000422E8">
        <w:rPr>
          <w:rFonts w:ascii="Times New Roman" w:hAnsi="Times New Roman"/>
          <w:sz w:val="28"/>
          <w:szCs w:val="28"/>
        </w:rPr>
        <w:t xml:space="preserve"> и Федеральным законом от 10 января 2002 года N 2-ФЗ О социальных гарантиях гражданам, подвергшимся радиационному воздействию вследствие ядерных испытаний на Семипалатинском полигоне;</w:t>
      </w:r>
    </w:p>
    <w:p w:rsidR="00505D63" w:rsidRPr="000422E8" w:rsidRDefault="00505D63" w:rsidP="0097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D63" w:rsidRPr="000422E8" w:rsidRDefault="00505D63" w:rsidP="00505D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22E8">
        <w:rPr>
          <w:rFonts w:ascii="Times New Roman" w:hAnsi="Times New Roman"/>
          <w:sz w:val="28"/>
          <w:szCs w:val="28"/>
        </w:rPr>
        <w:lastRenderedPageBreak/>
        <w:t>3</w:t>
      </w:r>
    </w:p>
    <w:p w:rsidR="00971D10" w:rsidRPr="00971D10" w:rsidRDefault="00C243BA" w:rsidP="0097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2E8">
        <w:rPr>
          <w:rFonts w:ascii="Times New Roman" w:hAnsi="Times New Roman"/>
          <w:sz w:val="28"/>
          <w:szCs w:val="28"/>
        </w:rPr>
        <w:t>6)</w:t>
      </w:r>
      <w:r w:rsidRPr="000422E8">
        <w:rPr>
          <w:rFonts w:ascii="Times New Roman" w:hAnsi="Times New Roman"/>
          <w:color w:val="000000"/>
          <w:sz w:val="28"/>
          <w:szCs w:val="28"/>
        </w:rPr>
        <w:t xml:space="preserve"> граждане, уволенные с военной службы или </w:t>
      </w:r>
      <w:proofErr w:type="spellStart"/>
      <w:r w:rsidRPr="000422E8">
        <w:rPr>
          <w:rFonts w:ascii="Times New Roman" w:hAnsi="Times New Roman"/>
          <w:color w:val="000000"/>
          <w:sz w:val="28"/>
          <w:szCs w:val="28"/>
        </w:rPr>
        <w:t>призывавшиеся</w:t>
      </w:r>
      <w:proofErr w:type="spellEnd"/>
      <w:r w:rsidRPr="000422E8">
        <w:rPr>
          <w:rFonts w:ascii="Times New Roman" w:hAnsi="Times New Roman"/>
          <w:color w:val="000000"/>
          <w:sz w:val="28"/>
          <w:szCs w:val="28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C243BA" w:rsidRPr="00E02FEF" w:rsidRDefault="00C243BA" w:rsidP="0097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Документы, подтверждающие право на уменьшение налоговой базы, а также право на налоговые льготы в соответствии с главой 31 НК РФ и настоящим Решением, представляются в налоговые органы по месту нахождения земельного участка </w:t>
      </w:r>
      <w:r w:rsidR="00E02FEF">
        <w:rPr>
          <w:rFonts w:ascii="Tahoma" w:hAnsi="Tahoma" w:cs="Tahoma"/>
          <w:color w:val="000000"/>
          <w:sz w:val="21"/>
          <w:szCs w:val="21"/>
        </w:rPr>
        <w:t xml:space="preserve">до 1 </w:t>
      </w:r>
      <w:r w:rsidR="00E02FEF" w:rsidRPr="00E02FEF">
        <w:rPr>
          <w:rFonts w:ascii="Times New Roman" w:hAnsi="Times New Roman"/>
          <w:color w:val="000000"/>
          <w:sz w:val="28"/>
          <w:szCs w:val="28"/>
        </w:rPr>
        <w:t>ноября года, являющегося налоговым периодом, начиная с которого в отношении указанных объектов применяется налоговая льгота.</w:t>
      </w:r>
      <w:proofErr w:type="gramEnd"/>
    </w:p>
    <w:p w:rsidR="00C243BA" w:rsidRDefault="00DE0ABC" w:rsidP="00DE0AB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Признать утратившими силу </w:t>
      </w:r>
      <w:r w:rsidR="00C243BA">
        <w:rPr>
          <w:rFonts w:ascii="Times New Roman" w:hAnsi="Times New Roman"/>
          <w:sz w:val="28"/>
          <w:szCs w:val="28"/>
        </w:rPr>
        <w:t xml:space="preserve">решение Совета Баговского  сельского поселения от </w:t>
      </w:r>
      <w:r w:rsidR="00E02FEF">
        <w:rPr>
          <w:rFonts w:ascii="Times New Roman" w:hAnsi="Times New Roman"/>
          <w:sz w:val="28"/>
          <w:szCs w:val="28"/>
        </w:rPr>
        <w:t>12 ноября</w:t>
      </w:r>
      <w:r w:rsidR="00C243BA">
        <w:rPr>
          <w:rFonts w:ascii="Times New Roman" w:hAnsi="Times New Roman"/>
          <w:sz w:val="28"/>
          <w:szCs w:val="28"/>
        </w:rPr>
        <w:t xml:space="preserve"> 201</w:t>
      </w:r>
      <w:r w:rsidR="00E02FEF">
        <w:rPr>
          <w:rFonts w:ascii="Times New Roman" w:hAnsi="Times New Roman"/>
          <w:sz w:val="28"/>
          <w:szCs w:val="28"/>
        </w:rPr>
        <w:t>4</w:t>
      </w:r>
      <w:r w:rsidR="00C243BA">
        <w:rPr>
          <w:rFonts w:ascii="Times New Roman" w:hAnsi="Times New Roman"/>
          <w:sz w:val="28"/>
          <w:szCs w:val="28"/>
        </w:rPr>
        <w:t xml:space="preserve">  № </w:t>
      </w:r>
      <w:r w:rsidR="00E02FEF">
        <w:rPr>
          <w:rFonts w:ascii="Times New Roman" w:hAnsi="Times New Roman"/>
          <w:sz w:val="28"/>
          <w:szCs w:val="28"/>
        </w:rPr>
        <w:t>08</w:t>
      </w:r>
      <w:r w:rsidR="00C243BA">
        <w:rPr>
          <w:rFonts w:ascii="Times New Roman" w:hAnsi="Times New Roman"/>
          <w:sz w:val="28"/>
          <w:szCs w:val="28"/>
        </w:rPr>
        <w:t xml:space="preserve">  «Об у</w:t>
      </w:r>
      <w:r w:rsidR="00E02FEF">
        <w:rPr>
          <w:rFonts w:ascii="Times New Roman" w:hAnsi="Times New Roman"/>
          <w:sz w:val="28"/>
          <w:szCs w:val="28"/>
        </w:rPr>
        <w:t>становлении земельного налога».</w:t>
      </w:r>
    </w:p>
    <w:p w:rsidR="00C243BA" w:rsidRDefault="00C243BA" w:rsidP="00C243B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комиссию по вопросам бюджета, финансам и экономике (Толмачев)</w:t>
      </w:r>
    </w:p>
    <w:p w:rsidR="00C243BA" w:rsidRDefault="00C243BA" w:rsidP="00C243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Решение вступает в силу по истечении одного месяца со дня его официального опубликования, но не ранее 1 января 201</w:t>
      </w:r>
      <w:r w:rsidR="00C263E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243BA" w:rsidRDefault="00C243BA" w:rsidP="00C243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243BA" w:rsidRDefault="00C243BA" w:rsidP="00C243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243BA" w:rsidRDefault="00C243BA" w:rsidP="00C243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243BA" w:rsidRDefault="00C243BA" w:rsidP="00C243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Баговского </w:t>
      </w:r>
    </w:p>
    <w:p w:rsidR="00C243BA" w:rsidRDefault="00C243BA" w:rsidP="00C243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С.В.Высотков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41BD7" w:rsidRDefault="00E41BD7"/>
    <w:sectPr w:rsidR="00E41BD7" w:rsidSect="00E02F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94"/>
    <w:rsid w:val="000422E8"/>
    <w:rsid w:val="00110C66"/>
    <w:rsid w:val="00505D63"/>
    <w:rsid w:val="00757F55"/>
    <w:rsid w:val="007A020E"/>
    <w:rsid w:val="00971D10"/>
    <w:rsid w:val="009E1C77"/>
    <w:rsid w:val="00C243BA"/>
    <w:rsid w:val="00C263E6"/>
    <w:rsid w:val="00DE0ABC"/>
    <w:rsid w:val="00DE4D94"/>
    <w:rsid w:val="00E02FEF"/>
    <w:rsid w:val="00E41BD7"/>
    <w:rsid w:val="00E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43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3BA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243BA"/>
  </w:style>
  <w:style w:type="character" w:styleId="a5">
    <w:name w:val="Hyperlink"/>
    <w:basedOn w:val="a0"/>
    <w:uiPriority w:val="99"/>
    <w:semiHidden/>
    <w:unhideWhenUsed/>
    <w:rsid w:val="00C24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43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3BA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243BA"/>
  </w:style>
  <w:style w:type="character" w:styleId="a5">
    <w:name w:val="Hyperlink"/>
    <w:basedOn w:val="a0"/>
    <w:uiPriority w:val="99"/>
    <w:semiHidden/>
    <w:unhideWhenUsed/>
    <w:rsid w:val="00C24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2015-12-23T06:43:00Z</cp:lastPrinted>
  <dcterms:created xsi:type="dcterms:W3CDTF">2015-11-16T07:39:00Z</dcterms:created>
  <dcterms:modified xsi:type="dcterms:W3CDTF">2015-12-23T06:43:00Z</dcterms:modified>
</cp:coreProperties>
</file>