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E6" w:rsidRPr="009436C8" w:rsidRDefault="007163E6" w:rsidP="005166B7">
      <w:pPr>
        <w:widowControl w:val="0"/>
        <w:spacing w:line="240" w:lineRule="auto"/>
        <w:ind w:left="5670"/>
        <w:jc w:val="center"/>
        <w:rPr>
          <w:rFonts w:ascii="Times New Roman" w:hAnsi="Times New Roman" w:cs="Times New Roman"/>
          <w:sz w:val="28"/>
          <w:szCs w:val="28"/>
        </w:rPr>
      </w:pPr>
      <w:r w:rsidRPr="009436C8">
        <w:rPr>
          <w:rFonts w:ascii="Times New Roman" w:hAnsi="Times New Roman" w:cs="Times New Roman"/>
          <w:sz w:val="28"/>
          <w:szCs w:val="28"/>
        </w:rPr>
        <w:t>П</w:t>
      </w:r>
      <w:r w:rsidR="00354B64" w:rsidRPr="009436C8">
        <w:rPr>
          <w:rFonts w:ascii="Times New Roman" w:hAnsi="Times New Roman" w:cs="Times New Roman"/>
          <w:sz w:val="28"/>
          <w:szCs w:val="28"/>
        </w:rPr>
        <w:t>риложение</w:t>
      </w:r>
    </w:p>
    <w:p w:rsidR="007163E6" w:rsidRPr="009436C8" w:rsidRDefault="007163E6" w:rsidP="005166B7">
      <w:pPr>
        <w:widowControl w:val="0"/>
        <w:spacing w:line="240" w:lineRule="auto"/>
        <w:ind w:left="5670"/>
        <w:jc w:val="center"/>
        <w:rPr>
          <w:rFonts w:ascii="Times New Roman" w:hAnsi="Times New Roman" w:cs="Times New Roman"/>
          <w:sz w:val="28"/>
          <w:szCs w:val="28"/>
        </w:rPr>
      </w:pPr>
      <w:r w:rsidRPr="009436C8">
        <w:rPr>
          <w:rFonts w:ascii="Times New Roman" w:hAnsi="Times New Roman" w:cs="Times New Roman"/>
          <w:sz w:val="28"/>
          <w:szCs w:val="28"/>
        </w:rPr>
        <w:t xml:space="preserve">к письму </w:t>
      </w:r>
      <w:r w:rsidR="005166B7" w:rsidRPr="009436C8">
        <w:rPr>
          <w:rFonts w:ascii="Times New Roman" w:hAnsi="Times New Roman" w:cs="Times New Roman"/>
          <w:sz w:val="28"/>
          <w:szCs w:val="28"/>
        </w:rPr>
        <w:t>администрации муниципального образования Мостовский район</w:t>
      </w:r>
    </w:p>
    <w:p w:rsidR="007163E6" w:rsidRPr="009436C8" w:rsidRDefault="007163E6" w:rsidP="005166B7">
      <w:pPr>
        <w:widowControl w:val="0"/>
        <w:spacing w:line="240" w:lineRule="auto"/>
        <w:ind w:left="5670"/>
        <w:jc w:val="center"/>
        <w:rPr>
          <w:rFonts w:ascii="Times New Roman" w:hAnsi="Times New Roman" w:cs="Times New Roman"/>
          <w:sz w:val="28"/>
          <w:szCs w:val="28"/>
        </w:rPr>
      </w:pPr>
      <w:r w:rsidRPr="009436C8">
        <w:rPr>
          <w:rFonts w:ascii="Times New Roman" w:hAnsi="Times New Roman" w:cs="Times New Roman"/>
          <w:sz w:val="28"/>
          <w:szCs w:val="28"/>
        </w:rPr>
        <w:t>от__</w:t>
      </w:r>
      <w:r w:rsidR="00354B64" w:rsidRPr="009436C8">
        <w:rPr>
          <w:rFonts w:ascii="Times New Roman" w:hAnsi="Times New Roman" w:cs="Times New Roman"/>
          <w:sz w:val="28"/>
          <w:szCs w:val="28"/>
        </w:rPr>
        <w:t>______</w:t>
      </w:r>
      <w:r w:rsidRPr="009436C8">
        <w:rPr>
          <w:rFonts w:ascii="Times New Roman" w:hAnsi="Times New Roman" w:cs="Times New Roman"/>
          <w:sz w:val="28"/>
          <w:szCs w:val="28"/>
        </w:rPr>
        <w:t>_</w:t>
      </w:r>
      <w:r w:rsidR="005166B7" w:rsidRPr="009436C8">
        <w:rPr>
          <w:rFonts w:ascii="Times New Roman" w:hAnsi="Times New Roman" w:cs="Times New Roman"/>
          <w:sz w:val="28"/>
          <w:szCs w:val="28"/>
        </w:rPr>
        <w:t>___</w:t>
      </w:r>
      <w:r w:rsidRPr="009436C8">
        <w:rPr>
          <w:rFonts w:ascii="Times New Roman" w:hAnsi="Times New Roman" w:cs="Times New Roman"/>
          <w:sz w:val="28"/>
          <w:szCs w:val="28"/>
        </w:rPr>
        <w:t>_№_</w:t>
      </w:r>
      <w:r w:rsidR="002B6D56" w:rsidRPr="009436C8">
        <w:rPr>
          <w:rFonts w:ascii="Times New Roman" w:hAnsi="Times New Roman" w:cs="Times New Roman"/>
          <w:sz w:val="28"/>
          <w:szCs w:val="28"/>
        </w:rPr>
        <w:t>________</w:t>
      </w:r>
    </w:p>
    <w:p w:rsidR="007163E6" w:rsidRPr="009436C8" w:rsidRDefault="007163E6" w:rsidP="00B269F1">
      <w:pPr>
        <w:widowControl w:val="0"/>
        <w:spacing w:before="120" w:after="120" w:line="276" w:lineRule="auto"/>
        <w:jc w:val="center"/>
        <w:rPr>
          <w:rFonts w:ascii="Times New Roman" w:hAnsi="Times New Roman" w:cs="Times New Roman"/>
          <w:sz w:val="28"/>
          <w:szCs w:val="28"/>
        </w:rPr>
      </w:pPr>
    </w:p>
    <w:p w:rsidR="007163E6" w:rsidRPr="009436C8" w:rsidRDefault="007163E6" w:rsidP="00B269F1">
      <w:pPr>
        <w:widowControl w:val="0"/>
        <w:spacing w:before="120" w:after="120" w:line="276" w:lineRule="auto"/>
        <w:jc w:val="center"/>
        <w:rPr>
          <w:rFonts w:ascii="Times New Roman" w:hAnsi="Times New Roman" w:cs="Times New Roman"/>
          <w:sz w:val="28"/>
          <w:szCs w:val="28"/>
        </w:rPr>
      </w:pPr>
    </w:p>
    <w:p w:rsidR="007163E6" w:rsidRPr="009436C8" w:rsidRDefault="007163E6" w:rsidP="00B269F1">
      <w:pPr>
        <w:widowControl w:val="0"/>
        <w:spacing w:before="120" w:after="120" w:line="276" w:lineRule="auto"/>
        <w:jc w:val="center"/>
        <w:rPr>
          <w:rFonts w:ascii="Times New Roman" w:hAnsi="Times New Roman" w:cs="Times New Roman"/>
          <w:b/>
          <w:sz w:val="48"/>
          <w:szCs w:val="48"/>
        </w:rPr>
      </w:pPr>
    </w:p>
    <w:p w:rsidR="007163E6" w:rsidRPr="009436C8" w:rsidRDefault="007163E6" w:rsidP="00B269F1">
      <w:pPr>
        <w:widowControl w:val="0"/>
        <w:spacing w:before="120" w:after="120" w:line="240" w:lineRule="auto"/>
        <w:jc w:val="center"/>
        <w:rPr>
          <w:rFonts w:ascii="Times New Roman" w:hAnsi="Times New Roman" w:cs="Times New Roman"/>
          <w:b/>
          <w:sz w:val="48"/>
          <w:szCs w:val="48"/>
        </w:rPr>
      </w:pPr>
      <w:r w:rsidRPr="009436C8">
        <w:rPr>
          <w:rFonts w:ascii="Times New Roman" w:hAnsi="Times New Roman" w:cs="Times New Roman"/>
          <w:b/>
          <w:sz w:val="48"/>
          <w:szCs w:val="48"/>
        </w:rPr>
        <w:t>О</w:t>
      </w:r>
      <w:r w:rsidR="001363B3" w:rsidRPr="009436C8">
        <w:rPr>
          <w:rFonts w:ascii="Times New Roman" w:hAnsi="Times New Roman" w:cs="Times New Roman"/>
          <w:b/>
          <w:sz w:val="48"/>
          <w:szCs w:val="48"/>
        </w:rPr>
        <w:t>ТЧЕТ</w:t>
      </w:r>
    </w:p>
    <w:p w:rsidR="006755EF" w:rsidRPr="009436C8" w:rsidRDefault="006755EF" w:rsidP="00B269F1">
      <w:pPr>
        <w:widowControl w:val="0"/>
        <w:spacing w:before="120" w:after="120" w:line="240" w:lineRule="auto"/>
        <w:jc w:val="center"/>
        <w:rPr>
          <w:rFonts w:ascii="Times New Roman" w:hAnsi="Times New Roman" w:cs="Times New Roman"/>
          <w:b/>
          <w:sz w:val="48"/>
          <w:szCs w:val="48"/>
        </w:rPr>
      </w:pPr>
      <w:r w:rsidRPr="009436C8">
        <w:rPr>
          <w:rFonts w:ascii="Times New Roman" w:hAnsi="Times New Roman" w:cs="Times New Roman"/>
          <w:b/>
          <w:sz w:val="48"/>
          <w:szCs w:val="48"/>
        </w:rPr>
        <w:t xml:space="preserve">«Состояние и развитие конкуренции </w:t>
      </w:r>
    </w:p>
    <w:p w:rsidR="009967AF" w:rsidRPr="009436C8" w:rsidRDefault="006755EF" w:rsidP="00B269F1">
      <w:pPr>
        <w:widowControl w:val="0"/>
        <w:spacing w:before="120" w:after="120" w:line="240" w:lineRule="auto"/>
        <w:jc w:val="center"/>
        <w:rPr>
          <w:rFonts w:ascii="Times New Roman" w:hAnsi="Times New Roman" w:cs="Times New Roman"/>
          <w:b/>
          <w:sz w:val="48"/>
          <w:szCs w:val="48"/>
        </w:rPr>
      </w:pPr>
      <w:r w:rsidRPr="009436C8">
        <w:rPr>
          <w:rFonts w:ascii="Times New Roman" w:hAnsi="Times New Roman" w:cs="Times New Roman"/>
          <w:b/>
          <w:sz w:val="48"/>
          <w:szCs w:val="48"/>
        </w:rPr>
        <w:t xml:space="preserve">на товарных </w:t>
      </w:r>
      <w:r w:rsidR="007163E6" w:rsidRPr="009436C8">
        <w:rPr>
          <w:rFonts w:ascii="Times New Roman" w:hAnsi="Times New Roman" w:cs="Times New Roman"/>
          <w:b/>
          <w:sz w:val="48"/>
          <w:szCs w:val="48"/>
        </w:rPr>
        <w:t xml:space="preserve">рынках </w:t>
      </w:r>
    </w:p>
    <w:p w:rsidR="009967AF" w:rsidRPr="009436C8" w:rsidRDefault="009967AF" w:rsidP="00B269F1">
      <w:pPr>
        <w:widowControl w:val="0"/>
        <w:spacing w:before="120" w:after="120" w:line="240" w:lineRule="auto"/>
        <w:jc w:val="center"/>
        <w:rPr>
          <w:rFonts w:ascii="Times New Roman" w:hAnsi="Times New Roman" w:cs="Times New Roman"/>
          <w:b/>
          <w:sz w:val="48"/>
          <w:szCs w:val="48"/>
        </w:rPr>
      </w:pPr>
      <w:r w:rsidRPr="009436C8">
        <w:rPr>
          <w:rFonts w:ascii="Times New Roman" w:hAnsi="Times New Roman" w:cs="Times New Roman"/>
          <w:b/>
          <w:sz w:val="48"/>
          <w:szCs w:val="48"/>
        </w:rPr>
        <w:t xml:space="preserve">муниципального образования </w:t>
      </w:r>
    </w:p>
    <w:p w:rsidR="007163E6" w:rsidRPr="009436C8" w:rsidRDefault="009967AF" w:rsidP="00B269F1">
      <w:pPr>
        <w:widowControl w:val="0"/>
        <w:spacing w:before="120" w:after="120" w:line="240" w:lineRule="auto"/>
        <w:jc w:val="center"/>
        <w:rPr>
          <w:rFonts w:ascii="Times New Roman" w:hAnsi="Times New Roman" w:cs="Times New Roman"/>
          <w:b/>
          <w:sz w:val="48"/>
          <w:szCs w:val="48"/>
        </w:rPr>
      </w:pPr>
      <w:r w:rsidRPr="009436C8">
        <w:rPr>
          <w:rFonts w:ascii="Times New Roman" w:hAnsi="Times New Roman" w:cs="Times New Roman"/>
          <w:b/>
          <w:sz w:val="48"/>
          <w:szCs w:val="48"/>
        </w:rPr>
        <w:t>Мостовский район</w:t>
      </w:r>
    </w:p>
    <w:p w:rsidR="007163E6" w:rsidRPr="009436C8" w:rsidRDefault="001363B3" w:rsidP="00B269F1">
      <w:pPr>
        <w:widowControl w:val="0"/>
        <w:spacing w:before="120" w:after="120" w:line="240" w:lineRule="auto"/>
        <w:jc w:val="center"/>
        <w:rPr>
          <w:rFonts w:ascii="Times New Roman" w:hAnsi="Times New Roman" w:cs="Times New Roman"/>
          <w:sz w:val="28"/>
          <w:szCs w:val="28"/>
        </w:rPr>
      </w:pPr>
      <w:r w:rsidRPr="009436C8">
        <w:rPr>
          <w:rFonts w:ascii="Times New Roman" w:hAnsi="Times New Roman" w:cs="Times New Roman"/>
          <w:b/>
          <w:sz w:val="48"/>
          <w:szCs w:val="48"/>
        </w:rPr>
        <w:t>в 20</w:t>
      </w:r>
      <w:r w:rsidR="009967AF" w:rsidRPr="009436C8">
        <w:rPr>
          <w:rFonts w:ascii="Times New Roman" w:hAnsi="Times New Roman" w:cs="Times New Roman"/>
          <w:b/>
          <w:sz w:val="48"/>
          <w:szCs w:val="48"/>
        </w:rPr>
        <w:t>20</w:t>
      </w:r>
      <w:r w:rsidRPr="009436C8">
        <w:rPr>
          <w:rFonts w:ascii="Times New Roman" w:hAnsi="Times New Roman" w:cs="Times New Roman"/>
          <w:b/>
          <w:sz w:val="48"/>
          <w:szCs w:val="48"/>
        </w:rPr>
        <w:t xml:space="preserve"> году»</w:t>
      </w:r>
    </w:p>
    <w:p w:rsidR="007163E6" w:rsidRPr="009436C8" w:rsidRDefault="007163E6" w:rsidP="00B269F1">
      <w:pPr>
        <w:widowControl w:val="0"/>
        <w:spacing w:before="120" w:after="120" w:line="276" w:lineRule="auto"/>
        <w:jc w:val="center"/>
        <w:rPr>
          <w:rFonts w:ascii="Times New Roman" w:hAnsi="Times New Roman" w:cs="Times New Roman"/>
          <w:sz w:val="28"/>
          <w:szCs w:val="28"/>
        </w:rPr>
      </w:pPr>
    </w:p>
    <w:p w:rsidR="007163E6" w:rsidRPr="009436C8" w:rsidRDefault="007163E6" w:rsidP="00B269F1">
      <w:pPr>
        <w:widowControl w:val="0"/>
        <w:spacing w:before="120" w:after="120" w:line="276" w:lineRule="auto"/>
        <w:jc w:val="center"/>
        <w:rPr>
          <w:rFonts w:ascii="Times New Roman" w:hAnsi="Times New Roman" w:cs="Times New Roman"/>
          <w:sz w:val="28"/>
          <w:szCs w:val="28"/>
        </w:rPr>
      </w:pPr>
    </w:p>
    <w:p w:rsidR="00354B64" w:rsidRPr="009436C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9436C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9436C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9436C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9436C8" w:rsidRDefault="00354B64" w:rsidP="00B269F1">
      <w:pPr>
        <w:widowControl w:val="0"/>
        <w:spacing w:before="120" w:after="120" w:line="276" w:lineRule="auto"/>
        <w:ind w:left="5387"/>
        <w:jc w:val="center"/>
        <w:rPr>
          <w:rFonts w:ascii="Times New Roman" w:hAnsi="Times New Roman" w:cs="Times New Roman"/>
          <w:sz w:val="28"/>
          <w:szCs w:val="28"/>
        </w:rPr>
      </w:pPr>
    </w:p>
    <w:p w:rsidR="007163E6" w:rsidRPr="009436C8" w:rsidRDefault="007163E6" w:rsidP="00B269F1">
      <w:pPr>
        <w:widowControl w:val="0"/>
        <w:spacing w:before="120" w:after="120" w:line="276" w:lineRule="auto"/>
        <w:ind w:left="5387"/>
        <w:jc w:val="center"/>
        <w:rPr>
          <w:rFonts w:ascii="Times New Roman" w:hAnsi="Times New Roman" w:cs="Times New Roman"/>
          <w:sz w:val="28"/>
          <w:szCs w:val="28"/>
        </w:rPr>
      </w:pPr>
      <w:r w:rsidRPr="009436C8">
        <w:rPr>
          <w:rFonts w:ascii="Times New Roman" w:hAnsi="Times New Roman" w:cs="Times New Roman"/>
          <w:sz w:val="28"/>
          <w:szCs w:val="28"/>
        </w:rPr>
        <w:t>РАССМОТРЕН и УТВЕРЖДЕН</w:t>
      </w:r>
    </w:p>
    <w:p w:rsidR="007163E6" w:rsidRPr="009436C8" w:rsidRDefault="009967AF" w:rsidP="009967AF">
      <w:pPr>
        <w:widowControl w:val="0"/>
        <w:spacing w:before="120" w:after="120" w:line="276" w:lineRule="auto"/>
        <w:ind w:left="5387"/>
        <w:jc w:val="center"/>
        <w:rPr>
          <w:rFonts w:ascii="Times New Roman" w:hAnsi="Times New Roman" w:cs="Times New Roman"/>
          <w:sz w:val="28"/>
          <w:szCs w:val="28"/>
        </w:rPr>
      </w:pPr>
      <w:r w:rsidRPr="009436C8">
        <w:rPr>
          <w:rFonts w:ascii="Times New Roman" w:hAnsi="Times New Roman" w:cs="Times New Roman"/>
          <w:sz w:val="28"/>
          <w:szCs w:val="28"/>
        </w:rPr>
        <w:t xml:space="preserve">Протоколом заседания рабочей группы от 9 февраля 2021 г. № 1 </w:t>
      </w:r>
    </w:p>
    <w:p w:rsidR="007163E6" w:rsidRPr="009436C8" w:rsidRDefault="007163E6" w:rsidP="00B269F1">
      <w:pPr>
        <w:widowControl w:val="0"/>
        <w:spacing w:before="120" w:after="120" w:line="276" w:lineRule="auto"/>
        <w:jc w:val="center"/>
        <w:rPr>
          <w:rFonts w:ascii="Times New Roman" w:hAnsi="Times New Roman" w:cs="Times New Roman"/>
          <w:sz w:val="28"/>
          <w:szCs w:val="28"/>
        </w:rPr>
      </w:pPr>
    </w:p>
    <w:p w:rsidR="007163E6" w:rsidRPr="009436C8" w:rsidRDefault="007163E6" w:rsidP="00B269F1">
      <w:pPr>
        <w:widowControl w:val="0"/>
        <w:spacing w:before="120" w:after="120" w:line="276" w:lineRule="auto"/>
        <w:jc w:val="center"/>
        <w:rPr>
          <w:rFonts w:ascii="Times New Roman" w:hAnsi="Times New Roman" w:cs="Times New Roman"/>
          <w:sz w:val="28"/>
          <w:szCs w:val="28"/>
        </w:rPr>
      </w:pPr>
    </w:p>
    <w:p w:rsidR="007163E6" w:rsidRPr="009436C8" w:rsidRDefault="007163E6" w:rsidP="00B269F1">
      <w:pPr>
        <w:widowControl w:val="0"/>
        <w:spacing w:before="120" w:after="120" w:line="276" w:lineRule="auto"/>
        <w:jc w:val="center"/>
        <w:rPr>
          <w:rFonts w:ascii="Times New Roman" w:hAnsi="Times New Roman" w:cs="Times New Roman"/>
          <w:sz w:val="28"/>
          <w:szCs w:val="28"/>
        </w:rPr>
      </w:pPr>
    </w:p>
    <w:p w:rsidR="00354B64" w:rsidRPr="009436C8" w:rsidRDefault="00354B64" w:rsidP="00B269F1">
      <w:pPr>
        <w:widowControl w:val="0"/>
        <w:spacing w:before="120" w:after="120" w:line="276" w:lineRule="auto"/>
        <w:jc w:val="center"/>
        <w:rPr>
          <w:rFonts w:ascii="Times New Roman" w:hAnsi="Times New Roman" w:cs="Times New Roman"/>
          <w:sz w:val="28"/>
          <w:szCs w:val="28"/>
        </w:rPr>
      </w:pPr>
    </w:p>
    <w:tbl>
      <w:tblPr>
        <w:tblW w:w="9855" w:type="dxa"/>
        <w:tblLook w:val="04A0"/>
      </w:tblPr>
      <w:tblGrid>
        <w:gridCol w:w="9210"/>
        <w:gridCol w:w="645"/>
      </w:tblGrid>
      <w:tr w:rsidR="007163E6" w:rsidRPr="009436C8" w:rsidTr="003C77DD">
        <w:trPr>
          <w:trHeight w:val="644"/>
        </w:trPr>
        <w:tc>
          <w:tcPr>
            <w:tcW w:w="9210" w:type="dxa"/>
            <w:noWrap/>
            <w:vAlign w:val="center"/>
          </w:tcPr>
          <w:p w:rsidR="007163E6" w:rsidRPr="009436C8" w:rsidRDefault="007163E6"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lastRenderedPageBreak/>
              <w:t>Содержание</w:t>
            </w:r>
          </w:p>
        </w:tc>
        <w:tc>
          <w:tcPr>
            <w:tcW w:w="645" w:type="dxa"/>
            <w:noWrap/>
            <w:vAlign w:val="center"/>
          </w:tcPr>
          <w:p w:rsidR="007163E6" w:rsidRPr="009436C8" w:rsidRDefault="007163E6" w:rsidP="003C77DD">
            <w:pPr>
              <w:widowControl w:val="0"/>
              <w:spacing w:line="240" w:lineRule="auto"/>
              <w:ind w:left="-108"/>
              <w:jc w:val="left"/>
              <w:rPr>
                <w:rFonts w:ascii="Times New Roman" w:hAnsi="Times New Roman" w:cs="Times New Roman"/>
                <w:sz w:val="28"/>
                <w:szCs w:val="28"/>
              </w:rPr>
            </w:pPr>
            <w:r w:rsidRPr="009436C8">
              <w:rPr>
                <w:rFonts w:ascii="Times New Roman" w:hAnsi="Times New Roman" w:cs="Times New Roman"/>
                <w:sz w:val="28"/>
                <w:szCs w:val="28"/>
              </w:rPr>
              <w:t>стр.</w:t>
            </w:r>
          </w:p>
        </w:tc>
      </w:tr>
      <w:tr w:rsidR="003C77DD" w:rsidRPr="009436C8" w:rsidTr="003C77DD">
        <w:trPr>
          <w:trHeight w:val="644"/>
        </w:trPr>
        <w:tc>
          <w:tcPr>
            <w:tcW w:w="9210" w:type="dxa"/>
            <w:noWrap/>
            <w:vAlign w:val="center"/>
            <w:hideMark/>
          </w:tcPr>
          <w:p w:rsidR="00354B64" w:rsidRPr="009436C8" w:rsidRDefault="005C39B0"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Раздел </w:t>
            </w:r>
            <w:r w:rsidR="00D9150C" w:rsidRPr="009436C8">
              <w:rPr>
                <w:rFonts w:ascii="Times New Roman" w:hAnsi="Times New Roman" w:cs="Times New Roman"/>
                <w:sz w:val="28"/>
                <w:szCs w:val="28"/>
              </w:rPr>
              <w:t>1.</w:t>
            </w:r>
            <w:r w:rsidR="00A50131" w:rsidRPr="009436C8">
              <w:rPr>
                <w:rFonts w:ascii="Times New Roman" w:hAnsi="Times New Roman" w:cs="Times New Roman"/>
                <w:sz w:val="28"/>
                <w:szCs w:val="28"/>
              </w:rPr>
              <w:t xml:space="preserve"> </w:t>
            </w:r>
            <w:r w:rsidR="002B6D56" w:rsidRPr="009436C8">
              <w:rPr>
                <w:rFonts w:ascii="Times New Roman" w:hAnsi="Times New Roman" w:cs="Times New Roman"/>
                <w:sz w:val="28"/>
                <w:szCs w:val="28"/>
              </w:rPr>
              <w:t>Результаты ежегодного мониторинга состояния и развития конкуренции на товарных рынках муниципального образования</w:t>
            </w:r>
            <w:r w:rsidR="00BB0747" w:rsidRPr="009436C8">
              <w:rPr>
                <w:rFonts w:ascii="Times New Roman" w:hAnsi="Times New Roman" w:cs="Times New Roman"/>
                <w:sz w:val="28"/>
                <w:szCs w:val="28"/>
              </w:rPr>
              <w:t>…………</w:t>
            </w:r>
          </w:p>
        </w:tc>
        <w:tc>
          <w:tcPr>
            <w:tcW w:w="645" w:type="dxa"/>
            <w:noWrap/>
            <w:vAlign w:val="bottom"/>
          </w:tcPr>
          <w:p w:rsidR="007163E6" w:rsidRPr="009436C8" w:rsidRDefault="003749F5" w:rsidP="00D5357D">
            <w:pPr>
              <w:widowControl w:val="0"/>
              <w:tabs>
                <w:tab w:val="left" w:pos="620"/>
              </w:tabs>
              <w:spacing w:line="240" w:lineRule="auto"/>
              <w:ind w:left="-11"/>
              <w:jc w:val="left"/>
              <w:rPr>
                <w:rFonts w:ascii="Times New Roman" w:hAnsi="Times New Roman" w:cs="Times New Roman"/>
                <w:sz w:val="28"/>
                <w:szCs w:val="28"/>
              </w:rPr>
            </w:pPr>
            <w:r w:rsidRPr="009436C8">
              <w:rPr>
                <w:rFonts w:ascii="Times New Roman" w:hAnsi="Times New Roman" w:cs="Times New Roman"/>
                <w:sz w:val="28"/>
                <w:szCs w:val="28"/>
              </w:rPr>
              <w:t>3</w:t>
            </w:r>
          </w:p>
        </w:tc>
      </w:tr>
      <w:tr w:rsidR="00C81078" w:rsidRPr="009436C8" w:rsidTr="003C77DD">
        <w:trPr>
          <w:trHeight w:val="644"/>
        </w:trPr>
        <w:tc>
          <w:tcPr>
            <w:tcW w:w="9210" w:type="dxa"/>
            <w:noWrap/>
            <w:vAlign w:val="center"/>
          </w:tcPr>
          <w:p w:rsidR="00C81078" w:rsidRPr="009436C8" w:rsidRDefault="00C81078"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sidR="00BB0747" w:rsidRPr="009436C8">
              <w:rPr>
                <w:rFonts w:ascii="Times New Roman" w:hAnsi="Times New Roman" w:cs="Times New Roman"/>
                <w:sz w:val="28"/>
                <w:szCs w:val="28"/>
              </w:rPr>
              <w:t>……………………………………………</w:t>
            </w:r>
            <w:r w:rsidR="003C77DD">
              <w:rPr>
                <w:rFonts w:ascii="Times New Roman" w:hAnsi="Times New Roman" w:cs="Times New Roman"/>
                <w:sz w:val="28"/>
                <w:szCs w:val="28"/>
              </w:rPr>
              <w:t>…………………..</w:t>
            </w:r>
          </w:p>
        </w:tc>
        <w:tc>
          <w:tcPr>
            <w:tcW w:w="645" w:type="dxa"/>
            <w:noWrap/>
            <w:vAlign w:val="bottom"/>
          </w:tcPr>
          <w:p w:rsidR="00C81078" w:rsidRPr="009436C8" w:rsidRDefault="00670D37" w:rsidP="00D5357D">
            <w:pPr>
              <w:widowControl w:val="0"/>
              <w:tabs>
                <w:tab w:val="left" w:pos="620"/>
              </w:tabs>
              <w:spacing w:line="240" w:lineRule="auto"/>
              <w:ind w:left="-11"/>
              <w:jc w:val="left"/>
              <w:rPr>
                <w:rFonts w:ascii="Times New Roman" w:hAnsi="Times New Roman" w:cs="Times New Roman"/>
                <w:sz w:val="28"/>
                <w:szCs w:val="28"/>
              </w:rPr>
            </w:pPr>
            <w:r w:rsidRPr="009436C8">
              <w:rPr>
                <w:rFonts w:ascii="Times New Roman" w:hAnsi="Times New Roman" w:cs="Times New Roman"/>
                <w:sz w:val="28"/>
                <w:szCs w:val="28"/>
              </w:rPr>
              <w:t>50</w:t>
            </w:r>
          </w:p>
        </w:tc>
      </w:tr>
      <w:tr w:rsidR="00D5357D" w:rsidRPr="009436C8" w:rsidTr="003C77DD">
        <w:trPr>
          <w:trHeight w:val="547"/>
        </w:trPr>
        <w:tc>
          <w:tcPr>
            <w:tcW w:w="9210" w:type="dxa"/>
            <w:noWrap/>
            <w:vAlign w:val="center"/>
          </w:tcPr>
          <w:p w:rsidR="00354B64" w:rsidRPr="009436C8" w:rsidRDefault="00A50131"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Раздел 3</w:t>
            </w:r>
            <w:r w:rsidR="007163E6" w:rsidRPr="009436C8">
              <w:rPr>
                <w:rFonts w:ascii="Times New Roman" w:hAnsi="Times New Roman" w:cs="Times New Roman"/>
                <w:sz w:val="28"/>
                <w:szCs w:val="28"/>
              </w:rPr>
              <w:t xml:space="preserve">. </w:t>
            </w:r>
            <w:r w:rsidR="002B6D56" w:rsidRPr="009436C8">
              <w:rPr>
                <w:rFonts w:ascii="Times New Roman" w:hAnsi="Times New Roman" w:cs="Times New Roman"/>
                <w:sz w:val="28"/>
                <w:szCs w:val="28"/>
              </w:rPr>
              <w:t>Создание и реализация механизмов общественного контроля за деятельностью с</w:t>
            </w:r>
            <w:r w:rsidRPr="009436C8">
              <w:rPr>
                <w:rFonts w:ascii="Times New Roman" w:hAnsi="Times New Roman" w:cs="Times New Roman"/>
                <w:sz w:val="28"/>
                <w:szCs w:val="28"/>
              </w:rPr>
              <w:t>убъектов естественных монополий</w:t>
            </w:r>
            <w:r w:rsidR="00BB0747" w:rsidRPr="009436C8">
              <w:rPr>
                <w:rFonts w:ascii="Times New Roman" w:hAnsi="Times New Roman" w:cs="Times New Roman"/>
                <w:sz w:val="28"/>
                <w:szCs w:val="28"/>
              </w:rPr>
              <w:t>………………………</w:t>
            </w:r>
            <w:r w:rsidR="003C77DD">
              <w:rPr>
                <w:rFonts w:ascii="Times New Roman" w:hAnsi="Times New Roman" w:cs="Times New Roman"/>
                <w:sz w:val="28"/>
                <w:szCs w:val="28"/>
              </w:rPr>
              <w:t>..</w:t>
            </w:r>
          </w:p>
        </w:tc>
        <w:tc>
          <w:tcPr>
            <w:tcW w:w="645" w:type="dxa"/>
            <w:noWrap/>
            <w:vAlign w:val="bottom"/>
          </w:tcPr>
          <w:p w:rsidR="007163E6" w:rsidRPr="009436C8" w:rsidRDefault="000A2403" w:rsidP="00D5357D">
            <w:pPr>
              <w:widowControl w:val="0"/>
              <w:tabs>
                <w:tab w:val="left" w:pos="620"/>
              </w:tabs>
              <w:spacing w:line="240" w:lineRule="auto"/>
              <w:ind w:left="-11"/>
              <w:jc w:val="left"/>
              <w:rPr>
                <w:rFonts w:ascii="Times New Roman" w:hAnsi="Times New Roman" w:cs="Times New Roman"/>
                <w:sz w:val="28"/>
                <w:szCs w:val="28"/>
              </w:rPr>
            </w:pPr>
            <w:r w:rsidRPr="009436C8">
              <w:rPr>
                <w:rFonts w:ascii="Times New Roman" w:hAnsi="Times New Roman" w:cs="Times New Roman"/>
                <w:sz w:val="28"/>
                <w:szCs w:val="28"/>
              </w:rPr>
              <w:t xml:space="preserve">   </w:t>
            </w:r>
            <w:r w:rsidR="008968A7" w:rsidRPr="009436C8">
              <w:rPr>
                <w:rFonts w:ascii="Times New Roman" w:hAnsi="Times New Roman" w:cs="Times New Roman"/>
                <w:sz w:val="28"/>
                <w:szCs w:val="28"/>
              </w:rPr>
              <w:t>50</w:t>
            </w:r>
          </w:p>
        </w:tc>
      </w:tr>
      <w:tr w:rsidR="007163E6" w:rsidRPr="009436C8" w:rsidTr="003C77DD">
        <w:trPr>
          <w:trHeight w:val="260"/>
        </w:trPr>
        <w:tc>
          <w:tcPr>
            <w:tcW w:w="9210" w:type="dxa"/>
            <w:noWrap/>
            <w:vAlign w:val="center"/>
          </w:tcPr>
          <w:p w:rsidR="00354B64" w:rsidRPr="009436C8" w:rsidRDefault="00A50131" w:rsidP="003C77DD">
            <w:pPr>
              <w:widowControl w:val="0"/>
              <w:spacing w:line="240" w:lineRule="auto"/>
              <w:ind w:right="-108"/>
              <w:jc w:val="left"/>
              <w:rPr>
                <w:rFonts w:ascii="Times New Roman" w:hAnsi="Times New Roman" w:cs="Times New Roman"/>
                <w:sz w:val="28"/>
                <w:szCs w:val="28"/>
              </w:rPr>
            </w:pPr>
            <w:r w:rsidRPr="009436C8">
              <w:rPr>
                <w:rFonts w:ascii="Times New Roman" w:hAnsi="Times New Roman" w:cs="Times New Roman"/>
                <w:sz w:val="28"/>
                <w:szCs w:val="28"/>
              </w:rPr>
              <w:t>Раздел 4</w:t>
            </w:r>
            <w:r w:rsidR="00D9150C" w:rsidRPr="009436C8">
              <w:rPr>
                <w:rFonts w:ascii="Times New Roman" w:hAnsi="Times New Roman" w:cs="Times New Roman"/>
                <w:sz w:val="28"/>
                <w:szCs w:val="28"/>
              </w:rPr>
              <w:t>.</w:t>
            </w:r>
            <w:r w:rsidRPr="009436C8">
              <w:rPr>
                <w:rFonts w:ascii="Times New Roman" w:hAnsi="Times New Roman" w:cs="Times New Roman"/>
                <w:sz w:val="28"/>
                <w:szCs w:val="28"/>
              </w:rPr>
              <w:t xml:space="preserve"> </w:t>
            </w:r>
            <w:r w:rsidR="002B6D56" w:rsidRPr="009436C8">
              <w:rPr>
                <w:rFonts w:ascii="Times New Roman" w:hAnsi="Times New Roman" w:cs="Times New Roman"/>
                <w:sz w:val="28"/>
                <w:szCs w:val="28"/>
              </w:rPr>
              <w:t>Административные барьеры, препятствующие развитию малого</w:t>
            </w:r>
            <w:r w:rsidRPr="009436C8">
              <w:rPr>
                <w:rFonts w:ascii="Times New Roman" w:hAnsi="Times New Roman" w:cs="Times New Roman"/>
                <w:sz w:val="28"/>
                <w:szCs w:val="28"/>
              </w:rPr>
              <w:t xml:space="preserve"> и среднего предпринимательства</w:t>
            </w:r>
            <w:r w:rsidR="00BB0747" w:rsidRPr="009436C8">
              <w:rPr>
                <w:rFonts w:ascii="Times New Roman" w:hAnsi="Times New Roman" w:cs="Times New Roman"/>
                <w:sz w:val="28"/>
                <w:szCs w:val="28"/>
              </w:rPr>
              <w:t>……………………………………………</w:t>
            </w:r>
            <w:r w:rsidR="00D5357D">
              <w:rPr>
                <w:rFonts w:ascii="Times New Roman" w:hAnsi="Times New Roman" w:cs="Times New Roman"/>
                <w:sz w:val="28"/>
                <w:szCs w:val="28"/>
              </w:rPr>
              <w:t>...</w:t>
            </w:r>
            <w:r w:rsidR="003C77DD">
              <w:rPr>
                <w:rFonts w:ascii="Times New Roman" w:hAnsi="Times New Roman" w:cs="Times New Roman"/>
                <w:sz w:val="28"/>
                <w:szCs w:val="28"/>
              </w:rPr>
              <w:t>....</w:t>
            </w:r>
          </w:p>
        </w:tc>
        <w:tc>
          <w:tcPr>
            <w:tcW w:w="645" w:type="dxa"/>
            <w:noWrap/>
            <w:vAlign w:val="bottom"/>
          </w:tcPr>
          <w:p w:rsidR="007163E6" w:rsidRPr="009436C8" w:rsidRDefault="00DB5CEB" w:rsidP="00CB5329">
            <w:pPr>
              <w:widowControl w:val="0"/>
              <w:tabs>
                <w:tab w:val="left" w:pos="620"/>
              </w:tabs>
              <w:spacing w:line="240" w:lineRule="auto"/>
              <w:ind w:left="-11"/>
              <w:jc w:val="left"/>
              <w:rPr>
                <w:rFonts w:ascii="Times New Roman" w:hAnsi="Times New Roman" w:cs="Times New Roman"/>
                <w:sz w:val="28"/>
                <w:szCs w:val="28"/>
              </w:rPr>
            </w:pPr>
            <w:r w:rsidRPr="009436C8">
              <w:rPr>
                <w:rFonts w:ascii="Times New Roman" w:hAnsi="Times New Roman" w:cs="Times New Roman"/>
                <w:sz w:val="28"/>
                <w:szCs w:val="28"/>
              </w:rPr>
              <w:t xml:space="preserve">   </w:t>
            </w:r>
            <w:r w:rsidR="008968A7" w:rsidRPr="009436C8">
              <w:rPr>
                <w:rFonts w:ascii="Times New Roman" w:hAnsi="Times New Roman" w:cs="Times New Roman"/>
                <w:sz w:val="28"/>
                <w:szCs w:val="28"/>
              </w:rPr>
              <w:t>5</w:t>
            </w:r>
            <w:r w:rsidR="00CB5329">
              <w:rPr>
                <w:rFonts w:ascii="Times New Roman" w:hAnsi="Times New Roman" w:cs="Times New Roman"/>
                <w:sz w:val="28"/>
                <w:szCs w:val="28"/>
              </w:rPr>
              <w:t>3</w:t>
            </w:r>
          </w:p>
        </w:tc>
      </w:tr>
      <w:tr w:rsidR="007163E6" w:rsidRPr="009436C8" w:rsidTr="003C77DD">
        <w:trPr>
          <w:trHeight w:val="260"/>
        </w:trPr>
        <w:tc>
          <w:tcPr>
            <w:tcW w:w="9210" w:type="dxa"/>
            <w:noWrap/>
            <w:vAlign w:val="center"/>
          </w:tcPr>
          <w:p w:rsidR="00354B64" w:rsidRPr="009436C8" w:rsidRDefault="007163E6"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Раздел</w:t>
            </w:r>
            <w:r w:rsidR="005C39B0" w:rsidRPr="009436C8">
              <w:rPr>
                <w:rFonts w:ascii="Times New Roman" w:hAnsi="Times New Roman" w:cs="Times New Roman"/>
                <w:sz w:val="28"/>
                <w:szCs w:val="28"/>
              </w:rPr>
              <w:t> </w:t>
            </w:r>
            <w:r w:rsidR="00A50131" w:rsidRPr="009436C8">
              <w:rPr>
                <w:rFonts w:ascii="Times New Roman" w:hAnsi="Times New Roman" w:cs="Times New Roman"/>
                <w:sz w:val="28"/>
                <w:szCs w:val="28"/>
              </w:rPr>
              <w:t>5</w:t>
            </w:r>
            <w:r w:rsidR="00D9150C" w:rsidRPr="009436C8">
              <w:rPr>
                <w:rFonts w:ascii="Times New Roman" w:hAnsi="Times New Roman" w:cs="Times New Roman"/>
                <w:sz w:val="28"/>
                <w:szCs w:val="28"/>
              </w:rPr>
              <w:t>.</w:t>
            </w:r>
            <w:r w:rsidR="00A50131" w:rsidRPr="009436C8">
              <w:rPr>
                <w:rFonts w:ascii="Times New Roman" w:hAnsi="Times New Roman" w:cs="Times New Roman"/>
                <w:sz w:val="28"/>
                <w:szCs w:val="28"/>
              </w:rPr>
              <w:t xml:space="preserve"> </w:t>
            </w:r>
            <w:r w:rsidR="002B6D56" w:rsidRPr="009436C8">
              <w:rPr>
                <w:rFonts w:ascii="Times New Roman" w:hAnsi="Times New Roman" w:cs="Times New Roman"/>
                <w:sz w:val="28"/>
                <w:szCs w:val="28"/>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w:t>
            </w:r>
            <w:r w:rsidR="00A50131" w:rsidRPr="009436C8">
              <w:rPr>
                <w:rFonts w:ascii="Times New Roman" w:hAnsi="Times New Roman" w:cs="Times New Roman"/>
                <w:sz w:val="28"/>
                <w:szCs w:val="28"/>
              </w:rPr>
              <w:t>среды</w:t>
            </w:r>
            <w:r w:rsidR="00BB0747" w:rsidRPr="009436C8">
              <w:rPr>
                <w:rFonts w:ascii="Times New Roman" w:hAnsi="Times New Roman" w:cs="Times New Roman"/>
                <w:sz w:val="28"/>
                <w:szCs w:val="28"/>
              </w:rPr>
              <w:t>……………………………………</w:t>
            </w:r>
            <w:r w:rsidR="003C77DD">
              <w:rPr>
                <w:rFonts w:ascii="Times New Roman" w:hAnsi="Times New Roman" w:cs="Times New Roman"/>
                <w:sz w:val="28"/>
                <w:szCs w:val="28"/>
              </w:rPr>
              <w:t>………..</w:t>
            </w:r>
          </w:p>
        </w:tc>
        <w:tc>
          <w:tcPr>
            <w:tcW w:w="645" w:type="dxa"/>
            <w:noWrap/>
            <w:vAlign w:val="bottom"/>
          </w:tcPr>
          <w:p w:rsidR="00A50131" w:rsidRPr="009436C8" w:rsidRDefault="00D46F87" w:rsidP="00D5357D">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63</w:t>
            </w:r>
          </w:p>
        </w:tc>
      </w:tr>
      <w:tr w:rsidR="00A50131" w:rsidRPr="009436C8" w:rsidTr="003C77DD">
        <w:trPr>
          <w:trHeight w:val="260"/>
        </w:trPr>
        <w:tc>
          <w:tcPr>
            <w:tcW w:w="9210" w:type="dxa"/>
            <w:noWrap/>
            <w:vAlign w:val="center"/>
          </w:tcPr>
          <w:p w:rsidR="00A50131" w:rsidRPr="009436C8" w:rsidRDefault="00A50131"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Раздел 6. Результаты реализации мероприятий «дорожной карты» по содействию развитию конкуренции муниципального образования</w:t>
            </w:r>
            <w:r w:rsidR="00BB0747" w:rsidRPr="009436C8">
              <w:rPr>
                <w:rFonts w:ascii="Times New Roman" w:hAnsi="Times New Roman" w:cs="Times New Roman"/>
                <w:sz w:val="28"/>
                <w:szCs w:val="28"/>
              </w:rPr>
              <w:t>………</w:t>
            </w:r>
          </w:p>
        </w:tc>
        <w:tc>
          <w:tcPr>
            <w:tcW w:w="645" w:type="dxa"/>
            <w:noWrap/>
            <w:vAlign w:val="bottom"/>
          </w:tcPr>
          <w:p w:rsidR="00A50131" w:rsidRPr="009436C8" w:rsidRDefault="00D46F87" w:rsidP="00D5357D">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65</w:t>
            </w:r>
          </w:p>
        </w:tc>
      </w:tr>
      <w:tr w:rsidR="007163E6" w:rsidRPr="009436C8" w:rsidTr="003C77DD">
        <w:trPr>
          <w:trHeight w:val="260"/>
        </w:trPr>
        <w:tc>
          <w:tcPr>
            <w:tcW w:w="9210" w:type="dxa"/>
            <w:noWrap/>
            <w:vAlign w:val="center"/>
          </w:tcPr>
          <w:p w:rsidR="00354B64" w:rsidRPr="009436C8" w:rsidRDefault="00A50131"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Раздел 7</w:t>
            </w:r>
            <w:r w:rsidR="007163E6" w:rsidRPr="009436C8">
              <w:rPr>
                <w:rFonts w:ascii="Times New Roman" w:hAnsi="Times New Roman" w:cs="Times New Roman"/>
                <w:sz w:val="28"/>
                <w:szCs w:val="28"/>
              </w:rPr>
              <w:t xml:space="preserve">. </w:t>
            </w:r>
            <w:r w:rsidR="002B6D56" w:rsidRPr="009436C8">
              <w:rPr>
                <w:rFonts w:ascii="Times New Roman" w:hAnsi="Times New Roman" w:cs="Times New Roman"/>
                <w:color w:val="000000"/>
                <w:sz w:val="28"/>
                <w:szCs w:val="28"/>
              </w:rPr>
              <w:t xml:space="preserve">Информация о реализации проектного подхода при внедрении Стандарта </w:t>
            </w:r>
            <w:r w:rsidR="00FE0FCF" w:rsidRPr="009436C8">
              <w:rPr>
                <w:rFonts w:ascii="Times New Roman" w:hAnsi="Times New Roman" w:cs="Times New Roman"/>
                <w:color w:val="000000"/>
                <w:sz w:val="28"/>
                <w:szCs w:val="28"/>
              </w:rPr>
              <w:t xml:space="preserve">развития конкуренции </w:t>
            </w:r>
            <w:r w:rsidR="002B6D56" w:rsidRPr="009436C8">
              <w:rPr>
                <w:rFonts w:ascii="Times New Roman" w:hAnsi="Times New Roman" w:cs="Times New Roman"/>
                <w:color w:val="000000"/>
                <w:sz w:val="28"/>
                <w:szCs w:val="28"/>
              </w:rPr>
              <w:t xml:space="preserve">на территории </w:t>
            </w:r>
            <w:r w:rsidR="002B6D56" w:rsidRPr="009436C8">
              <w:rPr>
                <w:rFonts w:ascii="Times New Roman" w:hAnsi="Times New Roman" w:cs="Times New Roman"/>
                <w:sz w:val="28"/>
                <w:szCs w:val="28"/>
              </w:rPr>
              <w:t>муниципального образования</w:t>
            </w:r>
            <w:r w:rsidR="00BB0747" w:rsidRPr="009436C8">
              <w:rPr>
                <w:rFonts w:ascii="Times New Roman" w:hAnsi="Times New Roman" w:cs="Times New Roman"/>
                <w:sz w:val="28"/>
                <w:szCs w:val="28"/>
              </w:rPr>
              <w:t>……………………………………………………………………</w:t>
            </w:r>
          </w:p>
        </w:tc>
        <w:tc>
          <w:tcPr>
            <w:tcW w:w="645" w:type="dxa"/>
            <w:noWrap/>
            <w:vAlign w:val="bottom"/>
          </w:tcPr>
          <w:p w:rsidR="007163E6" w:rsidRPr="009436C8" w:rsidRDefault="008968A7" w:rsidP="002276C9">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6</w:t>
            </w:r>
            <w:r w:rsidR="002276C9">
              <w:rPr>
                <w:rFonts w:ascii="Times New Roman" w:hAnsi="Times New Roman" w:cs="Times New Roman"/>
                <w:color w:val="000000"/>
                <w:sz w:val="28"/>
                <w:szCs w:val="28"/>
              </w:rPr>
              <w:t>5</w:t>
            </w:r>
          </w:p>
        </w:tc>
      </w:tr>
      <w:tr w:rsidR="007163E6" w:rsidRPr="009436C8" w:rsidTr="003C77DD">
        <w:trPr>
          <w:trHeight w:val="260"/>
        </w:trPr>
        <w:tc>
          <w:tcPr>
            <w:tcW w:w="9210" w:type="dxa"/>
            <w:noWrap/>
            <w:vAlign w:val="center"/>
          </w:tcPr>
          <w:p w:rsidR="00354B64" w:rsidRPr="009436C8" w:rsidRDefault="00A50131"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Раздел 8. Сведения о л</w:t>
            </w:r>
            <w:r w:rsidRPr="009436C8">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Pr="009436C8">
              <w:rPr>
                <w:rFonts w:ascii="Times New Roman" w:hAnsi="Times New Roman" w:cs="Times New Roman"/>
                <w:sz w:val="28"/>
                <w:szCs w:val="28"/>
              </w:rPr>
              <w:t xml:space="preserve"> 2020 году</w:t>
            </w:r>
            <w:r w:rsidR="00BB0747" w:rsidRPr="009436C8">
              <w:rPr>
                <w:rFonts w:ascii="Times New Roman" w:hAnsi="Times New Roman" w:cs="Times New Roman"/>
                <w:sz w:val="28"/>
                <w:szCs w:val="28"/>
              </w:rPr>
              <w:t>………………………………………………………………………</w:t>
            </w:r>
            <w:r w:rsidR="00D5357D">
              <w:rPr>
                <w:rFonts w:ascii="Times New Roman" w:hAnsi="Times New Roman" w:cs="Times New Roman"/>
                <w:sz w:val="28"/>
                <w:szCs w:val="28"/>
              </w:rPr>
              <w:t>………</w:t>
            </w:r>
          </w:p>
        </w:tc>
        <w:tc>
          <w:tcPr>
            <w:tcW w:w="645" w:type="dxa"/>
            <w:noWrap/>
            <w:vAlign w:val="bottom"/>
          </w:tcPr>
          <w:p w:rsidR="007163E6" w:rsidRPr="009436C8" w:rsidRDefault="008968A7" w:rsidP="00D5357D">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6</w:t>
            </w:r>
            <w:r w:rsidR="00AC3CCE" w:rsidRPr="009436C8">
              <w:rPr>
                <w:rFonts w:ascii="Times New Roman" w:hAnsi="Times New Roman" w:cs="Times New Roman"/>
                <w:color w:val="000000"/>
                <w:sz w:val="28"/>
                <w:szCs w:val="28"/>
              </w:rPr>
              <w:t>7</w:t>
            </w:r>
          </w:p>
        </w:tc>
      </w:tr>
      <w:tr w:rsidR="007163E6" w:rsidRPr="009436C8" w:rsidTr="003C77DD">
        <w:trPr>
          <w:trHeight w:val="260"/>
        </w:trPr>
        <w:tc>
          <w:tcPr>
            <w:tcW w:w="9210" w:type="dxa"/>
            <w:noWrap/>
            <w:vAlign w:val="center"/>
          </w:tcPr>
          <w:p w:rsidR="00354B64" w:rsidRPr="009436C8" w:rsidRDefault="00A50131" w:rsidP="003C77DD">
            <w:pPr>
              <w:widowControl w:val="0"/>
              <w:spacing w:line="240" w:lineRule="auto"/>
              <w:ind w:right="-108"/>
              <w:rPr>
                <w:rFonts w:ascii="Times New Roman" w:hAnsi="Times New Roman" w:cs="Times New Roman"/>
                <w:sz w:val="28"/>
                <w:szCs w:val="28"/>
              </w:rPr>
            </w:pPr>
            <w:r w:rsidRPr="009436C8">
              <w:rPr>
                <w:rFonts w:ascii="Times New Roman" w:hAnsi="Times New Roman" w:cs="Times New Roman"/>
                <w:sz w:val="28"/>
                <w:szCs w:val="28"/>
              </w:rPr>
              <w:t xml:space="preserve">Раздел 9.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 </w:t>
            </w:r>
            <w:r w:rsidR="00BB0747" w:rsidRPr="009436C8">
              <w:rPr>
                <w:rFonts w:ascii="Times New Roman" w:hAnsi="Times New Roman" w:cs="Times New Roman"/>
                <w:sz w:val="28"/>
                <w:szCs w:val="28"/>
              </w:rPr>
              <w:t>……………</w:t>
            </w:r>
            <w:r w:rsidR="002276C9">
              <w:rPr>
                <w:rFonts w:ascii="Times New Roman" w:hAnsi="Times New Roman" w:cs="Times New Roman"/>
                <w:sz w:val="28"/>
                <w:szCs w:val="28"/>
              </w:rPr>
              <w:t>………..</w:t>
            </w:r>
          </w:p>
        </w:tc>
        <w:tc>
          <w:tcPr>
            <w:tcW w:w="645" w:type="dxa"/>
            <w:noWrap/>
            <w:vAlign w:val="bottom"/>
          </w:tcPr>
          <w:p w:rsidR="007163E6" w:rsidRPr="009436C8" w:rsidRDefault="00CF485D" w:rsidP="00CB5329">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7</w:t>
            </w:r>
            <w:r w:rsidR="00CB5329">
              <w:rPr>
                <w:rFonts w:ascii="Times New Roman" w:hAnsi="Times New Roman" w:cs="Times New Roman"/>
                <w:color w:val="000000"/>
                <w:sz w:val="28"/>
                <w:szCs w:val="28"/>
              </w:rPr>
              <w:t>2</w:t>
            </w:r>
            <w:bookmarkStart w:id="0" w:name="_GoBack"/>
            <w:bookmarkEnd w:id="0"/>
          </w:p>
        </w:tc>
      </w:tr>
      <w:tr w:rsidR="007163E6" w:rsidRPr="009436C8" w:rsidTr="003C77DD">
        <w:trPr>
          <w:trHeight w:val="260"/>
        </w:trPr>
        <w:tc>
          <w:tcPr>
            <w:tcW w:w="9210" w:type="dxa"/>
            <w:noWrap/>
            <w:vAlign w:val="center"/>
          </w:tcPr>
          <w:p w:rsidR="00354B64" w:rsidRPr="009436C8" w:rsidRDefault="00A50131" w:rsidP="003C77DD">
            <w:pPr>
              <w:widowControl w:val="0"/>
              <w:spacing w:line="240" w:lineRule="auto"/>
              <w:ind w:right="-108"/>
              <w:rPr>
                <w:rFonts w:ascii="Times New Roman" w:hAnsi="Times New Roman" w:cs="Times New Roman"/>
                <w:color w:val="000000"/>
                <w:sz w:val="28"/>
                <w:szCs w:val="28"/>
              </w:rPr>
            </w:pPr>
            <w:r w:rsidRPr="009436C8">
              <w:rPr>
                <w:rFonts w:ascii="Times New Roman" w:hAnsi="Times New Roman" w:cs="Times New Roman"/>
                <w:color w:val="000000"/>
                <w:sz w:val="28"/>
                <w:szCs w:val="28"/>
              </w:rPr>
              <w:t>Раздел 10. Сведения о тематиках обучающих мероприятий и тренингов по вопросам содействия развитию конкуренции в муниципальном образовании</w:t>
            </w:r>
            <w:r w:rsidR="00BB0747" w:rsidRPr="009436C8">
              <w:rPr>
                <w:rFonts w:ascii="Times New Roman" w:hAnsi="Times New Roman" w:cs="Times New Roman"/>
                <w:color w:val="000000"/>
                <w:sz w:val="28"/>
                <w:szCs w:val="28"/>
              </w:rPr>
              <w:t>…………………………………………………………………….</w:t>
            </w:r>
          </w:p>
        </w:tc>
        <w:tc>
          <w:tcPr>
            <w:tcW w:w="645" w:type="dxa"/>
            <w:noWrap/>
            <w:vAlign w:val="bottom"/>
          </w:tcPr>
          <w:p w:rsidR="007163E6" w:rsidRPr="009436C8" w:rsidRDefault="008968A7" w:rsidP="002276C9">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7</w:t>
            </w:r>
            <w:r w:rsidR="002276C9">
              <w:rPr>
                <w:rFonts w:ascii="Times New Roman" w:hAnsi="Times New Roman" w:cs="Times New Roman"/>
                <w:color w:val="000000"/>
                <w:sz w:val="28"/>
                <w:szCs w:val="28"/>
              </w:rPr>
              <w:t>4</w:t>
            </w:r>
          </w:p>
        </w:tc>
      </w:tr>
      <w:tr w:rsidR="007163E6" w:rsidRPr="009436C8" w:rsidTr="003C77DD">
        <w:trPr>
          <w:trHeight w:val="260"/>
        </w:trPr>
        <w:tc>
          <w:tcPr>
            <w:tcW w:w="9210" w:type="dxa"/>
            <w:noWrap/>
            <w:vAlign w:val="center"/>
          </w:tcPr>
          <w:p w:rsidR="00354B64" w:rsidRPr="009436C8" w:rsidRDefault="00A50131" w:rsidP="003C77DD">
            <w:pPr>
              <w:widowControl w:val="0"/>
              <w:spacing w:line="240" w:lineRule="auto"/>
              <w:ind w:right="-108"/>
              <w:rPr>
                <w:rFonts w:ascii="Times New Roman" w:hAnsi="Times New Roman" w:cs="Times New Roman"/>
                <w:color w:val="000000"/>
                <w:sz w:val="28"/>
                <w:szCs w:val="28"/>
              </w:rPr>
            </w:pPr>
            <w:r w:rsidRPr="009436C8">
              <w:rPr>
                <w:rFonts w:ascii="Times New Roman" w:hAnsi="Times New Roman" w:cs="Times New Roman"/>
                <w:color w:val="000000"/>
                <w:sz w:val="28"/>
                <w:szCs w:val="28"/>
              </w:rPr>
              <w:t>Раздел 11</w:t>
            </w:r>
            <w:r w:rsidR="00D9150C" w:rsidRPr="009436C8">
              <w:rPr>
                <w:rFonts w:ascii="Times New Roman" w:hAnsi="Times New Roman" w:cs="Times New Roman"/>
                <w:color w:val="000000"/>
                <w:sz w:val="28"/>
                <w:szCs w:val="28"/>
              </w:rPr>
              <w:t>.</w:t>
            </w:r>
            <w:r w:rsidRPr="009436C8">
              <w:rPr>
                <w:rFonts w:ascii="Times New Roman" w:hAnsi="Times New Roman" w:cs="Times New Roman"/>
                <w:color w:val="000000"/>
                <w:sz w:val="28"/>
                <w:szCs w:val="28"/>
              </w:rPr>
              <w:t xml:space="preserve">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r w:rsidR="00BB0747" w:rsidRPr="009436C8">
              <w:rPr>
                <w:rFonts w:ascii="Times New Roman" w:hAnsi="Times New Roman" w:cs="Times New Roman"/>
                <w:color w:val="000000"/>
                <w:sz w:val="28"/>
                <w:szCs w:val="28"/>
              </w:rPr>
              <w:t>………………………………………………………</w:t>
            </w:r>
            <w:r w:rsidR="00D5357D">
              <w:rPr>
                <w:rFonts w:ascii="Times New Roman" w:hAnsi="Times New Roman" w:cs="Times New Roman"/>
                <w:color w:val="000000"/>
                <w:sz w:val="28"/>
                <w:szCs w:val="28"/>
              </w:rPr>
              <w:t>…</w:t>
            </w:r>
          </w:p>
        </w:tc>
        <w:tc>
          <w:tcPr>
            <w:tcW w:w="645" w:type="dxa"/>
            <w:noWrap/>
            <w:vAlign w:val="bottom"/>
          </w:tcPr>
          <w:p w:rsidR="007163E6" w:rsidRPr="009436C8" w:rsidRDefault="008968A7" w:rsidP="002276C9">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7</w:t>
            </w:r>
            <w:r w:rsidR="002276C9">
              <w:rPr>
                <w:rFonts w:ascii="Times New Roman" w:hAnsi="Times New Roman" w:cs="Times New Roman"/>
                <w:color w:val="000000"/>
                <w:sz w:val="28"/>
                <w:szCs w:val="28"/>
              </w:rPr>
              <w:t>5</w:t>
            </w:r>
          </w:p>
        </w:tc>
      </w:tr>
      <w:tr w:rsidR="007163E6" w:rsidRPr="009436C8" w:rsidTr="003C77DD">
        <w:trPr>
          <w:trHeight w:val="260"/>
        </w:trPr>
        <w:tc>
          <w:tcPr>
            <w:tcW w:w="9210" w:type="dxa"/>
            <w:noWrap/>
            <w:vAlign w:val="center"/>
          </w:tcPr>
          <w:p w:rsidR="007163E6" w:rsidRPr="009436C8" w:rsidRDefault="007163E6" w:rsidP="00D5357D">
            <w:pPr>
              <w:widowControl w:val="0"/>
              <w:spacing w:line="240" w:lineRule="auto"/>
              <w:ind w:right="-108"/>
              <w:rPr>
                <w:rFonts w:ascii="Times New Roman" w:hAnsi="Times New Roman" w:cs="Times New Roman"/>
                <w:color w:val="000000"/>
                <w:sz w:val="28"/>
                <w:szCs w:val="28"/>
              </w:rPr>
            </w:pPr>
            <w:r w:rsidRPr="009436C8">
              <w:rPr>
                <w:rFonts w:ascii="Times New Roman" w:hAnsi="Times New Roman" w:cs="Times New Roman"/>
                <w:color w:val="000000"/>
                <w:sz w:val="28"/>
                <w:szCs w:val="28"/>
              </w:rPr>
              <w:t>Раздел</w:t>
            </w:r>
            <w:r w:rsidR="005C39B0" w:rsidRPr="009436C8">
              <w:rPr>
                <w:rFonts w:ascii="Times New Roman" w:hAnsi="Times New Roman" w:cs="Times New Roman"/>
                <w:color w:val="000000"/>
                <w:sz w:val="28"/>
                <w:szCs w:val="28"/>
              </w:rPr>
              <w:t> </w:t>
            </w:r>
            <w:r w:rsidR="00A50131" w:rsidRPr="009436C8">
              <w:rPr>
                <w:rFonts w:ascii="Times New Roman" w:hAnsi="Times New Roman" w:cs="Times New Roman"/>
                <w:color w:val="000000"/>
                <w:sz w:val="28"/>
                <w:szCs w:val="28"/>
              </w:rPr>
              <w:t>12</w:t>
            </w:r>
            <w:r w:rsidR="00D9150C" w:rsidRPr="009436C8">
              <w:rPr>
                <w:rFonts w:ascii="Times New Roman" w:hAnsi="Times New Roman" w:cs="Times New Roman"/>
                <w:color w:val="000000"/>
                <w:sz w:val="28"/>
                <w:szCs w:val="28"/>
              </w:rPr>
              <w:t>.</w:t>
            </w:r>
            <w:r w:rsidR="00A50131" w:rsidRPr="009436C8">
              <w:rPr>
                <w:rFonts w:ascii="Times New Roman" w:hAnsi="Times New Roman" w:cs="Times New Roman"/>
                <w:color w:val="000000"/>
                <w:sz w:val="28"/>
                <w:szCs w:val="28"/>
              </w:rPr>
              <w:t xml:space="preserve"> </w:t>
            </w:r>
            <w:r w:rsidR="00E447A8" w:rsidRPr="009436C8">
              <w:rPr>
                <w:rFonts w:ascii="Times New Roman" w:hAnsi="Times New Roman" w:cs="Times New Roman"/>
                <w:color w:val="000000"/>
                <w:sz w:val="28"/>
                <w:szCs w:val="28"/>
              </w:rPr>
              <w:t>Дополнительные комментарии со стороны муниципального образования («обратная связь»)</w:t>
            </w:r>
            <w:r w:rsidR="00BB0747" w:rsidRPr="009436C8">
              <w:rPr>
                <w:rFonts w:ascii="Times New Roman" w:hAnsi="Times New Roman" w:cs="Times New Roman"/>
                <w:color w:val="000000"/>
                <w:sz w:val="28"/>
                <w:szCs w:val="28"/>
              </w:rPr>
              <w:t>……………………………………………</w:t>
            </w:r>
            <w:r w:rsidR="00D5357D">
              <w:rPr>
                <w:rFonts w:ascii="Times New Roman" w:hAnsi="Times New Roman" w:cs="Times New Roman"/>
                <w:color w:val="000000"/>
                <w:sz w:val="28"/>
                <w:szCs w:val="28"/>
              </w:rPr>
              <w:t>…..</w:t>
            </w:r>
          </w:p>
          <w:p w:rsidR="00354B64" w:rsidRPr="009436C8" w:rsidRDefault="00DC4E06" w:rsidP="00B269F1">
            <w:pPr>
              <w:widowControl w:val="0"/>
              <w:spacing w:line="240" w:lineRule="auto"/>
              <w:rPr>
                <w:rFonts w:ascii="Times New Roman" w:hAnsi="Times New Roman" w:cs="Times New Roman"/>
                <w:color w:val="000000"/>
                <w:sz w:val="28"/>
                <w:szCs w:val="28"/>
              </w:rPr>
            </w:pPr>
            <w:r w:rsidRPr="009436C8">
              <w:rPr>
                <w:rFonts w:ascii="Times New Roman" w:hAnsi="Times New Roman" w:cs="Times New Roman"/>
                <w:color w:val="000000"/>
                <w:sz w:val="28"/>
                <w:szCs w:val="28"/>
              </w:rPr>
              <w:t xml:space="preserve"> </w:t>
            </w:r>
          </w:p>
          <w:p w:rsidR="00410C2F" w:rsidRPr="009436C8" w:rsidRDefault="00410C2F" w:rsidP="00B269F1">
            <w:pPr>
              <w:widowControl w:val="0"/>
              <w:spacing w:line="240" w:lineRule="auto"/>
              <w:rPr>
                <w:rFonts w:ascii="Times New Roman" w:hAnsi="Times New Roman" w:cs="Times New Roman"/>
                <w:color w:val="000000"/>
                <w:sz w:val="28"/>
                <w:szCs w:val="28"/>
              </w:rPr>
            </w:pPr>
          </w:p>
          <w:p w:rsidR="00DC4E06" w:rsidRPr="009436C8" w:rsidRDefault="00DC4E06" w:rsidP="00B269F1">
            <w:pPr>
              <w:widowControl w:val="0"/>
              <w:spacing w:line="240" w:lineRule="auto"/>
              <w:rPr>
                <w:rFonts w:ascii="Times New Roman" w:hAnsi="Times New Roman" w:cs="Times New Roman"/>
                <w:color w:val="000000"/>
                <w:sz w:val="28"/>
                <w:szCs w:val="28"/>
              </w:rPr>
            </w:pPr>
            <w:r w:rsidRPr="009436C8">
              <w:rPr>
                <w:rFonts w:ascii="Times New Roman" w:hAnsi="Times New Roman" w:cs="Times New Roman"/>
                <w:color w:val="000000"/>
                <w:sz w:val="28"/>
                <w:szCs w:val="28"/>
              </w:rPr>
              <w:t>Приложения</w:t>
            </w:r>
          </w:p>
          <w:p w:rsidR="00DC4E06" w:rsidRPr="009436C8" w:rsidRDefault="00DC4E06" w:rsidP="00B269F1">
            <w:pPr>
              <w:widowControl w:val="0"/>
              <w:spacing w:line="240" w:lineRule="auto"/>
              <w:rPr>
                <w:rFonts w:ascii="Times New Roman" w:hAnsi="Times New Roman" w:cs="Times New Roman"/>
                <w:color w:val="000000"/>
                <w:sz w:val="28"/>
                <w:szCs w:val="28"/>
              </w:rPr>
            </w:pPr>
          </w:p>
        </w:tc>
        <w:tc>
          <w:tcPr>
            <w:tcW w:w="645" w:type="dxa"/>
            <w:noWrap/>
          </w:tcPr>
          <w:p w:rsidR="00BB0747" w:rsidRPr="009436C8" w:rsidRDefault="00BB0747" w:rsidP="00D5357D">
            <w:pPr>
              <w:widowControl w:val="0"/>
              <w:tabs>
                <w:tab w:val="left" w:pos="620"/>
              </w:tabs>
              <w:spacing w:line="240" w:lineRule="auto"/>
              <w:ind w:left="-11"/>
              <w:jc w:val="left"/>
              <w:rPr>
                <w:rFonts w:ascii="Times New Roman" w:hAnsi="Times New Roman" w:cs="Times New Roman"/>
                <w:color w:val="000000"/>
                <w:sz w:val="28"/>
                <w:szCs w:val="28"/>
              </w:rPr>
            </w:pPr>
          </w:p>
          <w:p w:rsidR="007163E6" w:rsidRPr="009436C8" w:rsidRDefault="00E527CF" w:rsidP="002276C9">
            <w:pPr>
              <w:widowControl w:val="0"/>
              <w:tabs>
                <w:tab w:val="left" w:pos="620"/>
              </w:tabs>
              <w:spacing w:line="240" w:lineRule="auto"/>
              <w:ind w:left="-11"/>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7</w:t>
            </w:r>
            <w:r w:rsidR="002276C9">
              <w:rPr>
                <w:rFonts w:ascii="Times New Roman" w:hAnsi="Times New Roman" w:cs="Times New Roman"/>
                <w:color w:val="000000"/>
                <w:sz w:val="28"/>
                <w:szCs w:val="28"/>
              </w:rPr>
              <w:t>6</w:t>
            </w:r>
          </w:p>
        </w:tc>
      </w:tr>
    </w:tbl>
    <w:p w:rsidR="00354B64" w:rsidRPr="009436C8" w:rsidRDefault="00354B64" w:rsidP="00B269F1">
      <w:pPr>
        <w:widowControl w:val="0"/>
        <w:spacing w:line="240" w:lineRule="auto"/>
        <w:rPr>
          <w:rFonts w:ascii="Times New Roman" w:hAnsi="Times New Roman" w:cs="Times New Roman"/>
          <w:b/>
          <w:sz w:val="28"/>
          <w:szCs w:val="28"/>
        </w:rPr>
      </w:pPr>
    </w:p>
    <w:p w:rsidR="00670D37" w:rsidRPr="009436C8" w:rsidRDefault="00670D37" w:rsidP="00B269F1">
      <w:pPr>
        <w:widowControl w:val="0"/>
        <w:spacing w:line="240" w:lineRule="auto"/>
        <w:rPr>
          <w:rFonts w:ascii="Times New Roman" w:hAnsi="Times New Roman" w:cs="Times New Roman"/>
          <w:b/>
          <w:sz w:val="28"/>
          <w:szCs w:val="28"/>
        </w:rPr>
      </w:pPr>
    </w:p>
    <w:p w:rsidR="00670D37" w:rsidRPr="009436C8" w:rsidRDefault="00670D37" w:rsidP="00B269F1">
      <w:pPr>
        <w:widowControl w:val="0"/>
        <w:spacing w:line="240" w:lineRule="auto"/>
        <w:rPr>
          <w:rFonts w:ascii="Times New Roman" w:hAnsi="Times New Roman" w:cs="Times New Roman"/>
          <w:b/>
          <w:sz w:val="28"/>
          <w:szCs w:val="28"/>
        </w:rPr>
      </w:pPr>
    </w:p>
    <w:p w:rsidR="00670D37" w:rsidRDefault="00670D37" w:rsidP="00B269F1">
      <w:pPr>
        <w:widowControl w:val="0"/>
        <w:spacing w:line="240" w:lineRule="auto"/>
        <w:rPr>
          <w:rFonts w:ascii="Times New Roman" w:hAnsi="Times New Roman" w:cs="Times New Roman"/>
          <w:b/>
          <w:sz w:val="28"/>
          <w:szCs w:val="28"/>
        </w:rPr>
      </w:pPr>
    </w:p>
    <w:p w:rsidR="003C77DD" w:rsidRPr="009436C8" w:rsidRDefault="003C77DD" w:rsidP="00B269F1">
      <w:pPr>
        <w:widowControl w:val="0"/>
        <w:spacing w:line="240" w:lineRule="auto"/>
        <w:rPr>
          <w:rFonts w:ascii="Times New Roman" w:hAnsi="Times New Roman" w:cs="Times New Roman"/>
          <w:b/>
          <w:sz w:val="28"/>
          <w:szCs w:val="28"/>
        </w:rPr>
      </w:pPr>
    </w:p>
    <w:p w:rsidR="00845C58" w:rsidRPr="009436C8" w:rsidRDefault="004E57FC" w:rsidP="00B269F1">
      <w:pPr>
        <w:widowControl w:val="0"/>
        <w:spacing w:line="240" w:lineRule="auto"/>
        <w:rPr>
          <w:rFonts w:ascii="Times New Roman" w:hAnsi="Times New Roman" w:cs="Times New Roman"/>
          <w:b/>
          <w:bCs/>
          <w:sz w:val="28"/>
          <w:szCs w:val="28"/>
        </w:rPr>
      </w:pPr>
      <w:r w:rsidRPr="009436C8">
        <w:rPr>
          <w:rFonts w:ascii="Times New Roman" w:hAnsi="Times New Roman" w:cs="Times New Roman"/>
          <w:b/>
          <w:sz w:val="28"/>
          <w:szCs w:val="28"/>
        </w:rPr>
        <w:lastRenderedPageBreak/>
        <w:t>Раздел 1. Результаты ежегодного мониторинга состояния и развития конкуренции на товарных рынках муниципального образования</w:t>
      </w:r>
      <w:r w:rsidRPr="009436C8">
        <w:rPr>
          <w:rFonts w:ascii="Times New Roman" w:hAnsi="Times New Roman" w:cs="Times New Roman"/>
          <w:b/>
          <w:bCs/>
          <w:sz w:val="28"/>
          <w:szCs w:val="28"/>
        </w:rPr>
        <w:t>.</w:t>
      </w:r>
    </w:p>
    <w:p w:rsidR="00566672" w:rsidRPr="009436C8" w:rsidRDefault="00566672" w:rsidP="00B269F1">
      <w:pPr>
        <w:widowControl w:val="0"/>
        <w:spacing w:line="240" w:lineRule="auto"/>
        <w:jc w:val="center"/>
        <w:rPr>
          <w:rFonts w:ascii="Times New Roman" w:hAnsi="Times New Roman" w:cs="Times New Roman"/>
          <w:b/>
          <w:bCs/>
          <w:sz w:val="28"/>
          <w:szCs w:val="28"/>
        </w:rPr>
      </w:pPr>
    </w:p>
    <w:p w:rsidR="004E1AC9" w:rsidRPr="009436C8" w:rsidRDefault="004D0F07" w:rsidP="00B269F1">
      <w:pPr>
        <w:pStyle w:val="a7"/>
        <w:widowControl w:val="0"/>
        <w:numPr>
          <w:ilvl w:val="1"/>
          <w:numId w:val="1"/>
        </w:numPr>
        <w:spacing w:line="240" w:lineRule="auto"/>
        <w:ind w:left="0" w:firstLine="709"/>
        <w:rPr>
          <w:rFonts w:ascii="Times New Roman" w:hAnsi="Times New Roman" w:cs="Times New Roman"/>
          <w:b/>
          <w:sz w:val="28"/>
          <w:szCs w:val="28"/>
        </w:rPr>
      </w:pPr>
      <w:r w:rsidRPr="009436C8">
        <w:rPr>
          <w:rFonts w:ascii="Times New Roman" w:hAnsi="Times New Roman" w:cs="Times New Roman"/>
          <w:b/>
          <w:sz w:val="28"/>
          <w:szCs w:val="28"/>
        </w:rPr>
        <w:t xml:space="preserve">Указываются результаты анализа </w:t>
      </w:r>
      <w:r w:rsidR="00690CC2" w:rsidRPr="009436C8">
        <w:rPr>
          <w:rFonts w:ascii="Times New Roman" w:hAnsi="Times New Roman" w:cs="Times New Roman"/>
          <w:b/>
          <w:sz w:val="28"/>
          <w:szCs w:val="28"/>
        </w:rPr>
        <w:t xml:space="preserve">текущей </w:t>
      </w:r>
      <w:r w:rsidRPr="009436C8">
        <w:rPr>
          <w:rFonts w:ascii="Times New Roman" w:hAnsi="Times New Roman" w:cs="Times New Roman"/>
          <w:b/>
          <w:sz w:val="28"/>
          <w:szCs w:val="28"/>
        </w:rPr>
        <w:t xml:space="preserve">ситуации на </w:t>
      </w:r>
      <w:r w:rsidR="00095798" w:rsidRPr="009436C8">
        <w:rPr>
          <w:rFonts w:ascii="Times New Roman" w:hAnsi="Times New Roman" w:cs="Times New Roman"/>
          <w:b/>
          <w:sz w:val="28"/>
          <w:szCs w:val="28"/>
        </w:rPr>
        <w:t xml:space="preserve">всех определенных </w:t>
      </w:r>
      <w:r w:rsidRPr="009436C8">
        <w:rPr>
          <w:rFonts w:ascii="Times New Roman" w:hAnsi="Times New Roman" w:cs="Times New Roman"/>
          <w:b/>
          <w:sz w:val="28"/>
          <w:szCs w:val="28"/>
        </w:rPr>
        <w:t>товарных рынках муниципального образования.</w:t>
      </w:r>
    </w:p>
    <w:p w:rsidR="00566672" w:rsidRPr="009436C8" w:rsidRDefault="00566672" w:rsidP="00B269F1">
      <w:pPr>
        <w:widowControl w:val="0"/>
        <w:spacing w:line="240" w:lineRule="auto"/>
        <w:ind w:left="709"/>
        <w:rPr>
          <w:rFonts w:ascii="Times New Roman" w:hAnsi="Times New Roman" w:cs="Times New Roman"/>
          <w:b/>
          <w:sz w:val="28"/>
          <w:szCs w:val="28"/>
        </w:rPr>
      </w:pPr>
    </w:p>
    <w:p w:rsidR="008B7B30" w:rsidRPr="009436C8"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9436C8">
        <w:rPr>
          <w:rFonts w:ascii="Times New Roman" w:hAnsi="Times New Roman" w:cs="Times New Roman"/>
          <w:b/>
          <w:sz w:val="28"/>
          <w:szCs w:val="28"/>
        </w:rPr>
        <w:t>Рынок услуг дошкольного образования</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муниципальном образовании Мостовский район в 2020 году функционировало 23 муниципальных бюджетных дошкольных образовательных учреждения. Количество воспитанников в них </w:t>
      </w:r>
      <w:r w:rsidR="00B73D95" w:rsidRPr="009436C8">
        <w:rPr>
          <w:rFonts w:ascii="Times New Roman" w:hAnsi="Times New Roman" w:cs="Times New Roman"/>
          <w:sz w:val="28"/>
          <w:szCs w:val="28"/>
        </w:rPr>
        <w:t>–</w:t>
      </w:r>
      <w:r w:rsidRPr="009436C8">
        <w:rPr>
          <w:rFonts w:ascii="Times New Roman" w:hAnsi="Times New Roman" w:cs="Times New Roman"/>
          <w:sz w:val="28"/>
          <w:szCs w:val="28"/>
        </w:rPr>
        <w:t xml:space="preserve"> 2857 детей. Охват детей дошкольным образованием составляет 78%.</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муниципального образования Мостовский район ведется целенаправленная работа по увеличению охвата детей дошкольным образованием:</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 -функционирует 51 группа кратковременного пребывания различной направленности, в которых воспитывается 287 детей; </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-11 групп семейного воспитания, в которых </w:t>
      </w:r>
      <w:r w:rsidR="00B73D95" w:rsidRPr="009436C8">
        <w:rPr>
          <w:rFonts w:ascii="Times New Roman" w:hAnsi="Times New Roman" w:cs="Times New Roman"/>
          <w:sz w:val="28"/>
          <w:szCs w:val="28"/>
        </w:rPr>
        <w:t>–</w:t>
      </w:r>
      <w:r w:rsidRPr="009436C8">
        <w:rPr>
          <w:rFonts w:ascii="Times New Roman" w:hAnsi="Times New Roman" w:cs="Times New Roman"/>
          <w:sz w:val="28"/>
          <w:szCs w:val="28"/>
        </w:rPr>
        <w:t xml:space="preserve"> 39 детей. </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 10%.</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учете по предоставлению мест в детские сады состоит 761 человек, из них от 3 до 7 лет – 213 человек, актуальная очередь отсутствует.</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Обеспечение доступности дошкольного образования детей возрастной категории от 0 до 3 лет – приоритетная задача года, для решения которой в поселке Мостовском инвестором завершено строительство детского сада на 290 мест.</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Проектом предусмотрено 46 мест для возрастной категории от 1,5 до 3 лет и 244 места – от 3 до 7 лет.</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настоящее время посредством выкупа объекта у инвестора в районе созданы 290 дополнительных мест в Муниципальном автономном дошкольном образовательном учреждении детском саду № 24 «Лесовичок» поселка Мостовского муниципального образования Мостовский район. Проектом предусмотрено 46 мест для возрастной категории от 1,5 до 3 лет и 244 места – от 3 до 7 лет. Ввод мест и открытие детского сада планируется в 1 квартале 2021 года.</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Реализация указанного проекта позволит обеспечить в Мостовском районе стопроцентное выполнение поручения Президента Российской Федерации в части обеспечения доступности дошкольного образования для детей в возрасте от 0 до 3 лет, а также позволить снизить переуплотненность функционирующих детских садов поселка Мостовского и довести ее до нормативной.</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Воспитательно-образовательную деятельность с детьми в дошкольных учреждениях осуществляют 314 педагогов. Из них высшее педагогическое образование имеют 166 человек. Численность воспитанников дошкольных образовательных организаций в расчете на одного педагогического работника </w:t>
      </w:r>
      <w:r w:rsidRPr="009436C8">
        <w:rPr>
          <w:rFonts w:ascii="Times New Roman" w:hAnsi="Times New Roman" w:cs="Times New Roman"/>
          <w:sz w:val="28"/>
          <w:szCs w:val="28"/>
        </w:rPr>
        <w:lastRenderedPageBreak/>
        <w:t>составляет 10 человек.</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С целью создания необходимых условий для детей с ограниченными возможностями здоровья, в течение 2020 года в детских садах района функционировало 25 компенсирующих группы для детей с нарушениями речи, 3 группы для детей с задержкой психического развития, 2 санаторные группы для часто болеющих детей, 2 группы для детей-инвалидов «Особый ребенок». Квалифицированной помощью специалистов было охвачено 296 дошкольников, из них 44 человека </w:t>
      </w:r>
      <w:r w:rsidR="00B73D95" w:rsidRPr="009436C8">
        <w:rPr>
          <w:rFonts w:ascii="Times New Roman" w:hAnsi="Times New Roman" w:cs="Times New Roman"/>
          <w:sz w:val="28"/>
          <w:szCs w:val="28"/>
        </w:rPr>
        <w:t>–</w:t>
      </w:r>
      <w:r w:rsidRPr="009436C8">
        <w:rPr>
          <w:rFonts w:ascii="Times New Roman" w:hAnsi="Times New Roman" w:cs="Times New Roman"/>
          <w:sz w:val="28"/>
          <w:szCs w:val="28"/>
        </w:rPr>
        <w:t xml:space="preserve"> дети-инвалиды.</w:t>
      </w:r>
    </w:p>
    <w:p w:rsidR="00B973AB"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протяжении ряда лет в детских садах района функционирует система оздоровительной работы, цель которой - обеспечение условий для формирования физически здоровой личности. Осуществлялся поиск новых подходов к оздоровлению, основанный на многофакторном мониторинге состояния здоровья каждого ребенка. Количество дней, пропущенных по болезни одним ребенком за 2020 год, составило 3,6 дней, что ниже среднекраевого показателя.</w:t>
      </w:r>
    </w:p>
    <w:p w:rsidR="00853F38" w:rsidRPr="009436C8" w:rsidRDefault="00853F38" w:rsidP="00B269F1">
      <w:pPr>
        <w:widowControl w:val="0"/>
        <w:spacing w:line="240" w:lineRule="auto"/>
        <w:ind w:firstLine="709"/>
        <w:rPr>
          <w:rFonts w:ascii="Times New Roman" w:hAnsi="Times New Roman" w:cs="Times New Roman"/>
          <w:sz w:val="28"/>
          <w:szCs w:val="28"/>
        </w:rPr>
      </w:pPr>
    </w:p>
    <w:p w:rsidR="00347049" w:rsidRPr="009436C8"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9436C8">
        <w:rPr>
          <w:rFonts w:ascii="Times New Roman" w:hAnsi="Times New Roman" w:cs="Times New Roman"/>
          <w:b/>
          <w:sz w:val="28"/>
          <w:szCs w:val="28"/>
        </w:rPr>
        <w:t>Рынок услуг общего образования</w:t>
      </w:r>
    </w:p>
    <w:p w:rsidR="00853F38" w:rsidRPr="009436C8" w:rsidRDefault="00A2491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1 января 2020 года число частных образовательных организаций, оказывающих услуги по предоставлению общего образования, на территории Мостовского район составляет 1 организация с численностью обучающихся 83 человека. Рынок услуг общего образования характеризуется невысоким уровнем развития конкуренции и доминированием муниципальных образовательных учреждений. Развитие негосударственной сети образовательных организаций сдерживается высоким размером родительской платы.</w:t>
      </w:r>
    </w:p>
    <w:p w:rsidR="009A4D5E" w:rsidRPr="009436C8" w:rsidRDefault="009A4D5E" w:rsidP="00B269F1">
      <w:pPr>
        <w:widowControl w:val="0"/>
        <w:spacing w:line="240" w:lineRule="auto"/>
        <w:ind w:firstLine="709"/>
        <w:rPr>
          <w:rFonts w:ascii="Times New Roman" w:hAnsi="Times New Roman" w:cs="Times New Roman"/>
          <w:sz w:val="28"/>
          <w:szCs w:val="28"/>
        </w:rPr>
      </w:pPr>
    </w:p>
    <w:p w:rsidR="008B7B30" w:rsidRPr="009436C8"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9436C8">
        <w:rPr>
          <w:rFonts w:ascii="Times New Roman" w:hAnsi="Times New Roman" w:cs="Times New Roman"/>
          <w:b/>
          <w:sz w:val="28"/>
          <w:szCs w:val="28"/>
        </w:rPr>
        <w:t>Рынок услуг среднего профессионального образования</w:t>
      </w:r>
    </w:p>
    <w:p w:rsidR="00A24912" w:rsidRPr="009436C8" w:rsidRDefault="00A2491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Мостовском районе образовательную деятельность ведут 2 организаций: ГАОУСПО Лабинский аграрный техникум филиал, ЧОУ СПОАИТ филиал. </w:t>
      </w:r>
    </w:p>
    <w:p w:rsidR="00AD3A45" w:rsidRPr="009436C8" w:rsidRDefault="00A2491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соответствии с Федеральным законом от 4 мая 2011 г. № 99-ФЗ "О лицензировании отдельных видов деятельности" выдача лицензии на образовательную деятельность носит заявительный характер, при этом лицензиат должен соответствовать необходимым условиям для ведения образовательной деятельности в соответствии с действующим законодательством. В связи с этим прогнозировать резкое увеличение на образовательном рынке услуг среднего профессионального образования, открытие новых частных образовательных организаций затруднительно.</w:t>
      </w:r>
    </w:p>
    <w:p w:rsidR="00A24912" w:rsidRPr="009436C8" w:rsidRDefault="00A24912" w:rsidP="00B269F1">
      <w:pPr>
        <w:widowControl w:val="0"/>
        <w:spacing w:line="240" w:lineRule="auto"/>
        <w:ind w:firstLine="709"/>
        <w:rPr>
          <w:rFonts w:ascii="Times New Roman" w:hAnsi="Times New Roman" w:cs="Times New Roman"/>
          <w:sz w:val="28"/>
          <w:szCs w:val="28"/>
        </w:rPr>
      </w:pPr>
    </w:p>
    <w:p w:rsidR="00286564" w:rsidRPr="009436C8"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9436C8">
        <w:rPr>
          <w:rFonts w:ascii="Times New Roman" w:hAnsi="Times New Roman" w:cs="Times New Roman"/>
          <w:b/>
          <w:sz w:val="28"/>
          <w:szCs w:val="28"/>
        </w:rPr>
        <w:t>Рынок услуг дополнительного образования детей</w:t>
      </w:r>
      <w:r w:rsidR="006051EE" w:rsidRPr="009436C8">
        <w:rPr>
          <w:rFonts w:ascii="Times New Roman" w:hAnsi="Times New Roman" w:cs="Times New Roman"/>
          <w:b/>
          <w:sz w:val="28"/>
          <w:szCs w:val="28"/>
        </w:rPr>
        <w:t xml:space="preserve"> </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муниципальном образовании Мостовский район действуют 4 организации дополнительного образования, одна из них спортивной направленности.</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Организация дополнительного образования осуществляется, в том числе, и на базах образовательных организаций района на основе Устава, договора о </w:t>
      </w:r>
      <w:r w:rsidRPr="009436C8">
        <w:rPr>
          <w:rFonts w:ascii="Times New Roman" w:hAnsi="Times New Roman" w:cs="Times New Roman"/>
          <w:sz w:val="28"/>
          <w:szCs w:val="28"/>
        </w:rPr>
        <w:lastRenderedPageBreak/>
        <w:t>безвозмездном пользовании и сетевого взаимодействия.</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Общий охват детей в возрасте от 5 до 18 лет программами дополнительного образования с учетом работы учреждений дополнительного образования, школьных спортивных клубов, кружков в дошкольных организациях составляет 84,5 %. Количество детей, обучающихся по программам дополнительного образования в учреждениях дополнительного образования района, в 2020 году составило 5540 человек, что выше уровня прошлого года на 5%. Целевой показатель плана мероприятий («дорожной карты») по содействию развитию конкуренции за 2020 год выполнен.</w:t>
      </w:r>
    </w:p>
    <w:p w:rsidR="003563CE" w:rsidRPr="009436C8" w:rsidRDefault="003563CE" w:rsidP="00B269F1">
      <w:pPr>
        <w:widowControl w:val="0"/>
        <w:spacing w:line="240" w:lineRule="auto"/>
        <w:ind w:firstLine="709"/>
        <w:rPr>
          <w:rFonts w:ascii="Times New Roman" w:hAnsi="Times New Roman" w:cs="Times New Roman"/>
          <w:sz w:val="28"/>
          <w:szCs w:val="28"/>
        </w:rPr>
      </w:pPr>
    </w:p>
    <w:p w:rsidR="003563CE" w:rsidRPr="009436C8" w:rsidRDefault="003563CE" w:rsidP="00B269F1">
      <w:pPr>
        <w:widowControl w:val="0"/>
        <w:spacing w:line="240" w:lineRule="auto"/>
        <w:ind w:firstLine="709"/>
        <w:rPr>
          <w:rFonts w:ascii="Times New Roman" w:hAnsi="Times New Roman"/>
          <w:b/>
          <w:sz w:val="28"/>
          <w:szCs w:val="28"/>
        </w:rPr>
      </w:pPr>
      <w:r w:rsidRPr="009436C8">
        <w:rPr>
          <w:rFonts w:ascii="Times New Roman" w:hAnsi="Times New Roman"/>
          <w:b/>
          <w:sz w:val="28"/>
          <w:szCs w:val="28"/>
        </w:rPr>
        <w:t>Охват обучающихся</w:t>
      </w:r>
      <w:r w:rsidR="00B73D95" w:rsidRPr="009436C8">
        <w:rPr>
          <w:rFonts w:ascii="Times New Roman" w:hAnsi="Times New Roman"/>
          <w:b/>
          <w:sz w:val="28"/>
          <w:szCs w:val="28"/>
        </w:rPr>
        <w:t xml:space="preserve"> дополнительным образованием, %</w:t>
      </w:r>
    </w:p>
    <w:p w:rsidR="003563CE" w:rsidRPr="009436C8" w:rsidRDefault="003563CE" w:rsidP="00B269F1">
      <w:pPr>
        <w:widowControl w:val="0"/>
        <w:spacing w:line="240" w:lineRule="auto"/>
        <w:rPr>
          <w:rFonts w:ascii="Times New Roman" w:hAnsi="Times New Roman"/>
          <w:noProof/>
          <w:sz w:val="28"/>
          <w:szCs w:val="28"/>
          <w:lang w:eastAsia="ru-RU"/>
        </w:rPr>
      </w:pPr>
      <w:r w:rsidRPr="009436C8">
        <w:rPr>
          <w:noProof/>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 </w:t>
      </w:r>
    </w:p>
    <w:p w:rsidR="003563CE" w:rsidRPr="009436C8" w:rsidRDefault="003563CE" w:rsidP="00B269F1">
      <w:pPr>
        <w:widowControl w:val="0"/>
        <w:spacing w:line="240" w:lineRule="auto"/>
        <w:ind w:firstLine="709"/>
        <w:rPr>
          <w:rFonts w:ascii="Times New Roman" w:hAnsi="Times New Roman" w:cs="Times New Roman"/>
          <w:sz w:val="28"/>
          <w:szCs w:val="28"/>
        </w:rPr>
      </w:pP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Основной возрастной категорией обучающихся, охваченных программами дополнительного образования, является младший и средний школьный возраст. По сравнению с 2019 годом отмечается сохранение количества детей данной возрастной категории, увеличилось количество занятых старшеклассников.</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Необходимо отметить тот факт, что одна организация дополнительного образования не имеет собственного здания с учебными кабинетами, что также создает определенные трудности. Не все организации имеют техническую направленность, связано это со слабой материально-технической базой.</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Объединения функционируют по шести направленностям: </w:t>
      </w:r>
    </w:p>
    <w:p w:rsidR="003563CE" w:rsidRPr="009436C8" w:rsidRDefault="003563CE" w:rsidP="00B269F1">
      <w:pPr>
        <w:pStyle w:val="a7"/>
        <w:widowControl w:val="0"/>
        <w:numPr>
          <w:ilvl w:val="0"/>
          <w:numId w:val="39"/>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художественное,</w:t>
      </w:r>
    </w:p>
    <w:p w:rsidR="003563CE" w:rsidRPr="009436C8" w:rsidRDefault="003563CE" w:rsidP="00B269F1">
      <w:pPr>
        <w:pStyle w:val="a7"/>
        <w:widowControl w:val="0"/>
        <w:numPr>
          <w:ilvl w:val="0"/>
          <w:numId w:val="39"/>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физкультурно-спортивное, </w:t>
      </w:r>
    </w:p>
    <w:p w:rsidR="003563CE" w:rsidRPr="009436C8" w:rsidRDefault="003563CE" w:rsidP="00B269F1">
      <w:pPr>
        <w:pStyle w:val="a7"/>
        <w:widowControl w:val="0"/>
        <w:numPr>
          <w:ilvl w:val="0"/>
          <w:numId w:val="39"/>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техническое, </w:t>
      </w:r>
    </w:p>
    <w:p w:rsidR="003563CE" w:rsidRPr="009436C8" w:rsidRDefault="003563CE" w:rsidP="00B269F1">
      <w:pPr>
        <w:pStyle w:val="a7"/>
        <w:widowControl w:val="0"/>
        <w:numPr>
          <w:ilvl w:val="0"/>
          <w:numId w:val="39"/>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естественнонаучное,</w:t>
      </w:r>
    </w:p>
    <w:p w:rsidR="003563CE" w:rsidRPr="009436C8" w:rsidRDefault="003563CE" w:rsidP="00B269F1">
      <w:pPr>
        <w:pStyle w:val="a7"/>
        <w:widowControl w:val="0"/>
        <w:numPr>
          <w:ilvl w:val="0"/>
          <w:numId w:val="39"/>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туристско-краеведческое, </w:t>
      </w:r>
    </w:p>
    <w:p w:rsidR="003563CE" w:rsidRPr="009436C8" w:rsidRDefault="003563CE" w:rsidP="00B269F1">
      <w:pPr>
        <w:pStyle w:val="a7"/>
        <w:widowControl w:val="0"/>
        <w:numPr>
          <w:ilvl w:val="0"/>
          <w:numId w:val="39"/>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социально-педагогическое.</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Самыми востребованными являются кружки художественной и </w:t>
      </w:r>
      <w:r w:rsidRPr="009436C8">
        <w:rPr>
          <w:rFonts w:ascii="Times New Roman" w:hAnsi="Times New Roman" w:cs="Times New Roman"/>
          <w:sz w:val="28"/>
          <w:szCs w:val="28"/>
        </w:rPr>
        <w:lastRenderedPageBreak/>
        <w:t>спортивной направленности. Отмечается увеличение количества объединений естественно-научной и технической направленности.</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Организации дополнительного образования муниципального образования Мостовский район активно взаимодействуют с объектами социального окружения (общеобразовательные и дошкольные организации, школы искусств, дома культуры, библиотеки) на основании взаимных договоров и планов работы через разные формы и виды совместной деятельности.</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Активно взаимодействуют с организациями дополнительного образования школы района, в сельских школах охвачено дополнительным образованием более 2500 обучающихся.</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Педагоги учреждения охотно делятся своим педагогическим опытом с коллегами. Они проводят открытые занятия не только для педагогов, но и родителей. Постоянно повышают свою квалификацию и профессиональную подготовку на различных семинарах и курсах педагогов дополнительного образования. Количество педагогических работников, прошедших переподготовку и повышение квалификации от общего числа педагогов дополнительного образования составляет 92%.</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Обучающиеся организаций дополнительного образования достигают высоких показателей и личных достижений на краевом, всероссийском и международном уровне. </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Работа в организациях дополнительного образования муниципального образования Мостовский район организована в рамках Плана мероприятий по реализации Концепции развития дополнительного образования детей в Краснодарском крае на 2017-2020 годы.</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2020 году информация о реализуемых программах внесена в сегмент регионального навигатора по дополнительным общеобразовательным программам.</w:t>
      </w:r>
    </w:p>
    <w:p w:rsidR="00286564"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2021 году планируется улучшить материально-техническую базу организаций дополнительного образования, расширить их техническую направленность и развитие детско-юношеского туризма.</w:t>
      </w:r>
    </w:p>
    <w:p w:rsidR="003563CE" w:rsidRPr="009436C8" w:rsidRDefault="003563CE" w:rsidP="00B269F1">
      <w:pPr>
        <w:widowControl w:val="0"/>
        <w:spacing w:line="240" w:lineRule="auto"/>
        <w:ind w:firstLine="709"/>
        <w:rPr>
          <w:rFonts w:ascii="Times New Roman" w:hAnsi="Times New Roman" w:cs="Times New Roman"/>
          <w:sz w:val="28"/>
          <w:szCs w:val="28"/>
        </w:rPr>
      </w:pPr>
    </w:p>
    <w:p w:rsidR="008B7B30" w:rsidRPr="009436C8"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9436C8">
        <w:rPr>
          <w:rFonts w:ascii="Times New Roman" w:hAnsi="Times New Roman" w:cs="Times New Roman"/>
          <w:b/>
          <w:sz w:val="28"/>
          <w:szCs w:val="28"/>
        </w:rPr>
        <w:t>Рынок услуг детского отдыха и оздоровления</w:t>
      </w:r>
      <w:r w:rsidR="005A4545" w:rsidRPr="009436C8">
        <w:rPr>
          <w:rFonts w:ascii="Times New Roman" w:hAnsi="Times New Roman" w:cs="Times New Roman"/>
          <w:b/>
          <w:sz w:val="28"/>
          <w:szCs w:val="28"/>
        </w:rPr>
        <w:t xml:space="preserve"> </w:t>
      </w:r>
    </w:p>
    <w:p w:rsidR="009A4D5E" w:rsidRPr="009436C8" w:rsidRDefault="009A4D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муниципальном образовании Мостовский район ежегодно на базе образовательных организаций в период летних каникул функционируют лагеря дневного пребывания. В целях эффективной реализации мероприятий программы муниципального образования «Дети Кубани» по организации отдыха, оздоровления обучающихся образовательных организаций в каникулярное время в 2020 году была организована подготовка 29 лагерей дневного пребывания на базе 29 общеобразовательных организаций. Количество 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в течение трех лет остается неизменным. Охват обучающихся в 2020 году был запланирован  750 человек.</w:t>
      </w:r>
    </w:p>
    <w:p w:rsidR="009A4D5E" w:rsidRPr="009436C8" w:rsidRDefault="009A4D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режиме повышенной готовности деятельность профильных лагерей, </w:t>
      </w:r>
      <w:r w:rsidRPr="009436C8">
        <w:rPr>
          <w:rFonts w:ascii="Times New Roman" w:hAnsi="Times New Roman" w:cs="Times New Roman"/>
          <w:sz w:val="28"/>
          <w:szCs w:val="28"/>
        </w:rPr>
        <w:lastRenderedPageBreak/>
        <w:t xml:space="preserve">организованных муниципальными образовательными организациями, осуществляющими организацию отдыха и оздоровления обучающихся с дневным пребыванием с обязательной организацией их питания (далее ЛДП) не осуществлялось. На основании п.3.3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палаточный лагерь стационарный (непередвижной) круглосуточного пребывания туристический приют «Незабудка» МБУДО «Дом детского творчества» поселка Псебай не может осуществлять деятельность до 1 января 2021г. </w:t>
      </w:r>
    </w:p>
    <w:p w:rsidR="009A4D5E" w:rsidRPr="009436C8" w:rsidRDefault="009A4D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соответствии со сложившейся санитарно-эпидемиологической ситуацией в регионе массовые мероприятия не проводились. В летний и осенний каникулярный периоды в образовательных организациях была организована занятость школьников в дистанционном формате. Проведены онлайн акции, викторины, творческие конкурсы, спортивные челенджи.  Педагогами дополнительного образования проведены дистанционные мастер-классы по изготовлению работ изобразительного и декоративно-прикладного творчества, созданию проектов.</w:t>
      </w:r>
    </w:p>
    <w:p w:rsidR="009A4D5E" w:rsidRPr="009436C8" w:rsidRDefault="009A4D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оздоровительный период 35 одаренных школьников были поощрены путевками в краевые профильные смены, 16 школьников приняли участие в профильной смене российского географического общества в ВДЦ «Смена».  В октябре</w:t>
      </w:r>
      <w:r w:rsidR="00B73D95" w:rsidRPr="009436C8">
        <w:rPr>
          <w:rFonts w:ascii="Times New Roman" w:hAnsi="Times New Roman" w:cs="Times New Roman"/>
          <w:sz w:val="28"/>
          <w:szCs w:val="28"/>
        </w:rPr>
        <w:t xml:space="preserve"> – </w:t>
      </w:r>
      <w:r w:rsidRPr="009436C8">
        <w:rPr>
          <w:rFonts w:ascii="Times New Roman" w:hAnsi="Times New Roman" w:cs="Times New Roman"/>
          <w:sz w:val="28"/>
          <w:szCs w:val="28"/>
        </w:rPr>
        <w:t>декабре 199 одаренных школьников  прошли обучение по дополнительным образовательным программам в ВДЦ «Смена».</w:t>
      </w:r>
    </w:p>
    <w:p w:rsidR="009A4D5E" w:rsidRPr="009436C8" w:rsidRDefault="009A4D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2020 году оздоровлено 98,8% детей школьного возраста, в том числе и дистанционно. Целевой показатель плана мероприятий («дорожной карты») по содействию развитию конкуренции за 2020 год достигнут.</w:t>
      </w:r>
    </w:p>
    <w:p w:rsidR="009A4D5E" w:rsidRPr="009436C8" w:rsidRDefault="009A4D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Для увеличения спектра оздоровительных, закаливающих и спортивных мероприятий для детей в туристическом приюте «Незабудка» необходимо улучшить материально-техническое оснащение лагеря, пополнить туристическое оборудование и спортивный инвентарь.</w:t>
      </w:r>
    </w:p>
    <w:p w:rsidR="00B342EC" w:rsidRPr="009436C8" w:rsidRDefault="009A4D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Конкурентная среда в сфере услуг детского отдыха и оздоровления характеризуется доминированием организаций, находящихся в муниципальной собственности. Для повышения удовлетворенности населения услугами на рынке детского отдыха и оздоровления, необходимо развитие негосударственного сектора.</w:t>
      </w:r>
    </w:p>
    <w:p w:rsidR="009A4D5E" w:rsidRPr="009436C8" w:rsidRDefault="009A4D5E" w:rsidP="00B269F1">
      <w:pPr>
        <w:widowControl w:val="0"/>
        <w:spacing w:line="240" w:lineRule="auto"/>
        <w:ind w:firstLine="709"/>
        <w:rPr>
          <w:rFonts w:ascii="Times New Roman" w:hAnsi="Times New Roman" w:cs="Times New Roman"/>
          <w:sz w:val="28"/>
          <w:szCs w:val="28"/>
        </w:rPr>
      </w:pPr>
    </w:p>
    <w:p w:rsidR="008B7B30" w:rsidRPr="009436C8"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9436C8">
        <w:rPr>
          <w:rFonts w:ascii="Times New Roman" w:hAnsi="Times New Roman" w:cs="Times New Roman"/>
          <w:b/>
          <w:sz w:val="28"/>
          <w:szCs w:val="28"/>
        </w:rPr>
        <w:t>Рынок медицинских услуг</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Мостовская центральная районная больница единственное государственное бюджетное учреждение здравоохранения на территории Мостовского района, участвующее в реализации Территориальной программы государственных гарантий бесплатного оказания гражданам медицинской помощи в Краснодарском крае, в том числе в сфере обязательного </w:t>
      </w:r>
      <w:r w:rsidRPr="009436C8">
        <w:rPr>
          <w:rFonts w:ascii="Times New Roman" w:hAnsi="Times New Roman" w:cs="Times New Roman"/>
          <w:sz w:val="28"/>
          <w:szCs w:val="28"/>
        </w:rPr>
        <w:lastRenderedPageBreak/>
        <w:t xml:space="preserve">медицинского страхования. </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Обслуживает население района – 69719 человек, из них городские жители – (34475) 49,5%, сельские жители – (35244) 50,5%. Дети от 0 до 17 лет – 13133 человек (18,8% от всего населения), взрослых – 56586 человек (81,2%), в том числе лица трудоспособного возраста – 36952 человек (53,0%), пенсионеры – 19634 человек (28,7%).</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Состоит из 27 подразделений с общим коечным фондом– 555 коек, из них круглосуточных – 327 коек, в дневных стационарах – 228 коек, мощность амбулаторно-поликлинических учреждений 1579 посещений в смену. </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Отделение скорой медицинской помощи в своем составе имеет 7 выездных бригад из них 1 врачебная бригада. Автомобилей скорой медицинской помощи – 7, класс «В» – 5, класс «А» – 0, класс «С» – 2. Все автомобили радиофицированы и оснащены бортовой аппаратурой спутниковой навигации «ГЛОНАСС». Диспетчерская централизованная.</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Главным результатом деятельности системы здравоохранения на всех уровнях является рост продолжительности жизни населения.</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Однако, в связи с пандемией (соблюдением эпидемического режима, ограничением оказания плановой медицинской помощи, закрытием региональных центров по реабилитации пациентов), в 2020 году значительно снижены показатели выявляемости заболеваний, охват населения медицинскими осмотрами, диспансеризацией и диагностическими исследованиями. Так, число лиц, прошедших диспансеризацию в 2020 году, составило 3837 человек или 26,8 % от показателя 2019 года – 14307 обследованных.</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Продолжительность жизни населения Мостовского района в 2020 году при рождении составила 73,3 года (рост на 0,8 года по сравнению с 2015 годом – 72,5 лет), у мужчин – 68,3 лет (рост на 0,7 года, 2015 год – 67,6 лет), у женщин – 78,3 лет (рост на 1,0 года, 2015 год – 77,3 года). </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Важную роль в данном направлении играет пропаганда здорового образа жизни и повышение информированности населения по профилактике инфекционных и неинфекционных заболеваний. Число лиц, принявших участие в массовых мероприятиях (в 2020 году это флэшмобы в социальных сетях) по сравнению с 2019 годом увеличилось с 30159 до 41250 человек (в том числе на тему коронавирусной инфекции – 24450) или на 37%.</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Важным направлением здравоохранения остается обеспечение необходимым количеством медицинских работников и повышение уровня их квалификации.</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Несмотря на предпринимаемые меры по привлечению врачебных кадров и внедряемые меры социальной поддержки: по программе «Земский доктор» с 2015 года в районе заключены договоры с 63 врачами и 10 фельдшерами; в 2020 году: предоставлено служебное жилье – 2 квартиры врачам, производились компенсационные выплаты за аренду жилья 8 врачам и 3 фельдшерам, 284 медицинским работникам (врачи и средний медицинский персонал) осуществлены компенсационные выплаты по коммунальным расходам. Обеспеченность врачебными кадрами на 10 тыс. населения выросла по </w:t>
      </w:r>
      <w:r w:rsidRPr="009436C8">
        <w:rPr>
          <w:rFonts w:ascii="Times New Roman" w:hAnsi="Times New Roman" w:cs="Times New Roman"/>
          <w:sz w:val="28"/>
          <w:szCs w:val="28"/>
        </w:rPr>
        <w:lastRenderedPageBreak/>
        <w:t>сравнению с 2015 годом на 2,0 врача, но остается ниже среднекраевого значения – 18,0 (по краю – 23,7).</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Повышение квалификации в 2020 году осуществили 68 медицинских работника. </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Средняя заработная плата:</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 сравнению с 2019 годом заработная плата работников здравоохранения Мостовского района в 2020 году увеличилась на 12,3% и составила 30514,89 рублей, в 2019 году – 27176,72 рублей в том числе:</w:t>
      </w:r>
    </w:p>
    <w:p w:rsidR="00CD3F7D" w:rsidRPr="009436C8" w:rsidRDefault="00CD3F7D" w:rsidP="00B269F1">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врачей – увеличилась на 8,6% и составила 55962,72 рублей, в 2019 году – 51521,38 рублей;</w:t>
      </w:r>
    </w:p>
    <w:p w:rsidR="00CD3F7D" w:rsidRPr="009436C8" w:rsidRDefault="00CD3F7D" w:rsidP="00B269F1">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среднего медицинского персонала – увеличилась на 14,9% и составила 27678,15 рублей, в прошлом году – 24090,65рублей;</w:t>
      </w:r>
    </w:p>
    <w:p w:rsidR="00CD3F7D" w:rsidRPr="009436C8" w:rsidRDefault="00CD3F7D" w:rsidP="00B269F1">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младшего медицинского персонала – осталась на уровне 2019 года и составила 21028,91 рублей.</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За 2020 год из муниципального образования Мостовский район в Министерство здравоохранения Краснодарского края поступило 491 обращений: неудовлетворительное оказание медицинской помощи – 31; лекарственное обеспечение -148; экономическим и материальным вопросам – 17; кадровым вопросам – 4; направления в краевые и федеральные лечебные учреждения – 31; прочие – 260. В 100% случаев обращения рассмотрены с принятием мер по их устранению, в установленные сроки подготовлены ответы. С целью повышения уровня исполнительной дисциплины и усиления персональной ответственности должностных лиц в ГБУЗ «Мостовская ЦРБ» МЗ КК издан приказ от 4.02.2020г. №265-од «О назначении ответственных лиц за организацию работы единого телефона «Горячей линии» ГБУЗ «Мостовская ЦРБ» МЗ КК», определены ответственные лица, прописан порядок работы с обращениями граждан. С целью сокращения числа обращений в ГБУЗ «Мостовская ЦРБ» МЗ КК принимаются следующие меры: обсуждения на медицинских советах, проведение тематических конференций, наложение дисциплинарных взысканий, снижение стимулирующих выплат при рассмотрении перечня показателей и критериев оценки эффективности деятельности медицинских работников.</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Мостовском районе рынок медицинских услуг активно развивается. Значительную долю медицинских услуг, составляют стоматологические услуги, диагностические и лабораторные исследования, амбулаторно-поликлиническая помощь. Уровень конкуренции в сфере оказания медицинских услуг умеренный, по причине высокой доли населения старше трудоспособного возраста, для которой платные медицинские услуги не доступны.</w:t>
      </w:r>
    </w:p>
    <w:p w:rsidR="00B269F1"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настоящее время в районе имеют лицензии на оказание медицинских услуг 20 медицинских организаций, в том числе частной системы здравоохранения – 4 мед. организации, государственной собственности – 1 мед. организация и 15 ин</w:t>
      </w:r>
      <w:r w:rsidR="00B269F1" w:rsidRPr="009436C8">
        <w:rPr>
          <w:rFonts w:ascii="Times New Roman" w:hAnsi="Times New Roman" w:cs="Times New Roman"/>
          <w:sz w:val="28"/>
          <w:szCs w:val="28"/>
        </w:rPr>
        <w:t xml:space="preserve">дивидуальных предпринимателей. </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Ежегодно возрастает число жителей, обращающихся именно за платной медицинской помощью. </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последние годы имеет место тенденция к появлению </w:t>
      </w:r>
      <w:r w:rsidRPr="009436C8">
        <w:rPr>
          <w:rFonts w:ascii="Times New Roman" w:hAnsi="Times New Roman" w:cs="Times New Roman"/>
          <w:sz w:val="28"/>
          <w:szCs w:val="28"/>
        </w:rPr>
        <w:lastRenderedPageBreak/>
        <w:t xml:space="preserve">негосударственных медицинских организаций, участвующих в оказании бесплатной медицинской помощи в рамках Территориальной программы обязательного медицинского страхования Краснодарского края (далее – </w:t>
      </w:r>
      <w:r w:rsidR="00683D9F"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ТП ОМС). С 2018 года в Мостовском районе в рамках ТП ОМС участвует в оказании бесплатной медицинской помощи 1 медицинская организация негосударственной формы собственности, что свидетельствует о развитии конкурентной среды на рынке медицинских услуг.  </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Целями и задачами конкурентной политики органов власти района являются расширение числа участников, действующих на данных рынках, повышение качества оказываемых услуг, расширение участия негосударственных организаций в предоставлении медицинских услуг.</w:t>
      </w:r>
    </w:p>
    <w:p w:rsidR="00CD3F7D"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Основными факторами, сдерживающими развитие конкуренции в сфере здравоохранения, являются:</w:t>
      </w:r>
    </w:p>
    <w:p w:rsidR="00CD3F7D" w:rsidRPr="009436C8" w:rsidRDefault="00CD3F7D" w:rsidP="00B269F1">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ограничения для участия частных медицинских учреждений в реализации программы государственных гарантий;</w:t>
      </w:r>
    </w:p>
    <w:p w:rsidR="00CD3F7D" w:rsidRPr="009436C8" w:rsidRDefault="00CD3F7D" w:rsidP="00B269F1">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отсутствие достаточной практики системного анализа состояния конкурентной среды в сфере здравоохранения муниципального образования Мостовский район, что препятствует выработке эффективных управленческих решений по повышению доступности и качества медицинских услуг;</w:t>
      </w:r>
    </w:p>
    <w:p w:rsidR="00CD3F7D" w:rsidRPr="009436C8" w:rsidRDefault="00CD3F7D" w:rsidP="00B269F1">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функционирование учреждений здравоохранения в условиях частичного возмещения затрат в системе обязательного медицинского страхования.</w:t>
      </w:r>
    </w:p>
    <w:p w:rsidR="00FD309E" w:rsidRPr="009436C8" w:rsidRDefault="00CD3F7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Повысить конкуренцию в системе здравоохранения поможет укомплектованность медицинских учреждений района квалифицированными врачами.</w:t>
      </w:r>
    </w:p>
    <w:p w:rsidR="00CD3F7D" w:rsidRPr="009436C8" w:rsidRDefault="00CD3F7D" w:rsidP="00B269F1">
      <w:pPr>
        <w:widowControl w:val="0"/>
        <w:spacing w:line="240" w:lineRule="auto"/>
        <w:ind w:firstLine="709"/>
        <w:rPr>
          <w:rFonts w:ascii="Times New Roman" w:hAnsi="Times New Roman" w:cs="Times New Roman"/>
          <w:sz w:val="28"/>
          <w:szCs w:val="28"/>
        </w:rPr>
      </w:pPr>
    </w:p>
    <w:p w:rsidR="008B7B30" w:rsidRPr="009436C8" w:rsidRDefault="008B7B30" w:rsidP="00B269F1">
      <w:pPr>
        <w:pStyle w:val="a7"/>
        <w:widowControl w:val="0"/>
        <w:numPr>
          <w:ilvl w:val="2"/>
          <w:numId w:val="1"/>
        </w:numPr>
        <w:spacing w:line="240" w:lineRule="auto"/>
        <w:ind w:left="709" w:firstLine="0"/>
        <w:rPr>
          <w:rFonts w:ascii="Times New Roman" w:hAnsi="Times New Roman" w:cs="Times New Roman"/>
          <w:b/>
          <w:sz w:val="28"/>
          <w:szCs w:val="28"/>
        </w:rPr>
      </w:pPr>
      <w:r w:rsidRPr="009436C8">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p>
    <w:p w:rsidR="00CD3042" w:rsidRPr="009436C8" w:rsidRDefault="00CD304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Розничную аптечную сеть Мостовского района составляют  более 20 аптечных объектов. </w:t>
      </w:r>
    </w:p>
    <w:p w:rsidR="00CD3042" w:rsidRPr="009436C8" w:rsidRDefault="00CD304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Кроме того, в сельских населенных пунктах получили разрешительные документы на розничную торговлю лекарственными препаратами 8 структурных подразделения медицинских организаций 1 аптечная организация</w:t>
      </w:r>
      <w:r w:rsidR="00980059" w:rsidRPr="009436C8">
        <w:rPr>
          <w:rFonts w:ascii="Times New Roman" w:hAnsi="Times New Roman" w:cs="Times New Roman"/>
          <w:sz w:val="28"/>
          <w:szCs w:val="28"/>
        </w:rPr>
        <w:t xml:space="preserve"> выполняют социальную функцию </w:t>
      </w:r>
      <w:r w:rsidRPr="009436C8">
        <w:rPr>
          <w:rFonts w:ascii="Times New Roman" w:hAnsi="Times New Roman" w:cs="Times New Roman"/>
          <w:sz w:val="28"/>
          <w:szCs w:val="28"/>
        </w:rPr>
        <w:t xml:space="preserve">участвуют в льготном лекарственном обеспечении жителей Мостовского района. </w:t>
      </w:r>
    </w:p>
    <w:p w:rsidR="00CD3042" w:rsidRPr="009436C8" w:rsidRDefault="00CD304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rsidR="006B3FF6" w:rsidRPr="009436C8" w:rsidRDefault="00CD304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например, введены новые требования </w:t>
      </w:r>
      <w:r w:rsidR="00A5275B" w:rsidRPr="009436C8">
        <w:rPr>
          <w:rFonts w:ascii="Times New Roman" w:hAnsi="Times New Roman" w:cs="Times New Roman"/>
          <w:sz w:val="28"/>
          <w:szCs w:val="28"/>
        </w:rPr>
        <w:t>–</w:t>
      </w:r>
      <w:r w:rsidRPr="009436C8">
        <w:rPr>
          <w:rFonts w:ascii="Times New Roman" w:hAnsi="Times New Roman" w:cs="Times New Roman"/>
          <w:sz w:val="28"/>
          <w:szCs w:val="28"/>
        </w:rPr>
        <w:t xml:space="preserve"> обязательное наличие онлайн-кассы, установка и </w:t>
      </w:r>
      <w:r w:rsidRPr="009436C8">
        <w:rPr>
          <w:rFonts w:ascii="Times New Roman" w:hAnsi="Times New Roman" w:cs="Times New Roman"/>
          <w:sz w:val="28"/>
          <w:szCs w:val="28"/>
        </w:rPr>
        <w:lastRenderedPageBreak/>
        <w:t>обслуживание которых увеличивают затраты хозяйствующих субъектов. Указанное требование скажется на деятельности аптек в сельской местности. Административных барьеров для входа на рынок частного бизнеса нет.</w:t>
      </w:r>
    </w:p>
    <w:p w:rsidR="000502C7" w:rsidRPr="009436C8" w:rsidRDefault="000502C7" w:rsidP="00B269F1">
      <w:pPr>
        <w:widowControl w:val="0"/>
        <w:spacing w:line="240" w:lineRule="auto"/>
        <w:ind w:firstLine="709"/>
        <w:rPr>
          <w:rFonts w:ascii="Times New Roman" w:hAnsi="Times New Roman" w:cs="Times New Roman"/>
          <w:b/>
          <w:sz w:val="28"/>
          <w:szCs w:val="28"/>
        </w:rPr>
      </w:pPr>
    </w:p>
    <w:p w:rsidR="000F128B" w:rsidRPr="009436C8" w:rsidRDefault="008B7B30"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психолого-педагогического сопровождения детей с ограниченными возможностями здоровья</w:t>
      </w:r>
      <w:r w:rsidR="000F128B" w:rsidRPr="009436C8">
        <w:rPr>
          <w:rFonts w:ascii="Times New Roman" w:hAnsi="Times New Roman" w:cs="Times New Roman"/>
          <w:b/>
          <w:sz w:val="28"/>
          <w:szCs w:val="28"/>
        </w:rPr>
        <w:t>.</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базе муниципального образования Мостовский район организована работа районной (неосвобожденной) психолого-медико-педагогической комиссии. </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Одно из основных направлений деятельности районной (неосвобожденной) психолого-медико-педагогической комиссии является психолого-педагогическое сопровождение – диагностика детей с ограниченными возможностями здоровья и консультирование их родителей. </w:t>
      </w:r>
    </w:p>
    <w:p w:rsidR="003563CE"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Таким образом, в 2019 – 40 человек, в 2020 -353 родителей (законных представителей) несовершеннолетних детей с ограниченными возможностями здоровья получили психолого-педагогическую консультацию. В рамках организации работы проводятся следующие мероприятия: </w:t>
      </w:r>
    </w:p>
    <w:p w:rsidR="003563CE" w:rsidRPr="009436C8" w:rsidRDefault="003563CE" w:rsidP="00B269F1">
      <w:pPr>
        <w:pStyle w:val="a7"/>
        <w:widowControl w:val="0"/>
        <w:numPr>
          <w:ilvl w:val="0"/>
          <w:numId w:val="36"/>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определение образовательного маршрута ребенка; </w:t>
      </w:r>
    </w:p>
    <w:p w:rsidR="003563CE" w:rsidRPr="009436C8" w:rsidRDefault="003563CE" w:rsidP="00B269F1">
      <w:pPr>
        <w:pStyle w:val="a7"/>
        <w:widowControl w:val="0"/>
        <w:numPr>
          <w:ilvl w:val="0"/>
          <w:numId w:val="36"/>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психолого-педагогическое консультирование (детей, родителей). </w:t>
      </w:r>
    </w:p>
    <w:p w:rsidR="003563CE" w:rsidRPr="009436C8" w:rsidRDefault="003563CE" w:rsidP="00B269F1">
      <w:pPr>
        <w:pStyle w:val="a7"/>
        <w:widowControl w:val="0"/>
        <w:numPr>
          <w:ilvl w:val="0"/>
          <w:numId w:val="36"/>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психологическая и методическая поддержка семей по вопросам обучения и воспитания детей. </w:t>
      </w:r>
    </w:p>
    <w:p w:rsidR="003A114F" w:rsidRPr="009436C8" w:rsidRDefault="003563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Ежегодно специалистами районной (неосвобожденной) ПМПК проводятся тематические групповые консультации педагогических работников, организуются семинары, мастер-классы для педагогов </w:t>
      </w:r>
      <w:r w:rsidR="00A5275B" w:rsidRPr="009436C8">
        <w:rPr>
          <w:rFonts w:ascii="Times New Roman" w:hAnsi="Times New Roman" w:cs="Times New Roman"/>
          <w:sz w:val="28"/>
          <w:szCs w:val="28"/>
        </w:rPr>
        <w:t>–</w:t>
      </w:r>
      <w:r w:rsidRPr="009436C8">
        <w:rPr>
          <w:rFonts w:ascii="Times New Roman" w:hAnsi="Times New Roman" w:cs="Times New Roman"/>
          <w:sz w:val="28"/>
          <w:szCs w:val="28"/>
        </w:rPr>
        <w:t xml:space="preserve"> психологов, учителей-логопедов; в рамках работы школьных, дошкольных ППк проводятся консультации; в 5 дошкольных образовательных организациях, в 3 школах проводятся заседания «Школы для родителей».</w:t>
      </w:r>
    </w:p>
    <w:p w:rsidR="003563CE" w:rsidRPr="009436C8" w:rsidRDefault="003563CE" w:rsidP="00B269F1">
      <w:pPr>
        <w:widowControl w:val="0"/>
        <w:spacing w:line="240" w:lineRule="auto"/>
        <w:ind w:firstLine="709"/>
        <w:rPr>
          <w:rFonts w:ascii="Times New Roman" w:hAnsi="Times New Roman" w:cs="Times New Roman"/>
          <w:sz w:val="28"/>
          <w:szCs w:val="28"/>
        </w:rPr>
      </w:pPr>
    </w:p>
    <w:p w:rsidR="00540349" w:rsidRPr="009436C8" w:rsidRDefault="008B7B30" w:rsidP="00B269F1">
      <w:pPr>
        <w:pStyle w:val="a7"/>
        <w:widowControl w:val="0"/>
        <w:numPr>
          <w:ilvl w:val="2"/>
          <w:numId w:val="1"/>
        </w:numPr>
        <w:spacing w:line="240" w:lineRule="auto"/>
        <w:ind w:left="0" w:firstLine="709"/>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социальных услуг</w:t>
      </w:r>
      <w:r w:rsidR="009D0C2B" w:rsidRPr="009436C8">
        <w:rPr>
          <w:rFonts w:ascii="Times New Roman" w:hAnsi="Times New Roman" w:cs="Times New Roman"/>
          <w:b/>
          <w:sz w:val="28"/>
          <w:szCs w:val="28"/>
        </w:rPr>
        <w:t xml:space="preserve"> </w:t>
      </w:r>
    </w:p>
    <w:p w:rsidR="00EA569C" w:rsidRPr="009436C8" w:rsidRDefault="00396B1C"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муниципального образования Мостовский район социальное обслуживание населения предлагается 4 учреждениями:</w:t>
      </w:r>
    </w:p>
    <w:p w:rsidR="00396B1C" w:rsidRPr="009436C8" w:rsidRDefault="00396B1C" w:rsidP="00B269F1">
      <w:pPr>
        <w:pStyle w:val="a7"/>
        <w:widowControl w:val="0"/>
        <w:numPr>
          <w:ilvl w:val="0"/>
          <w:numId w:val="33"/>
        </w:numPr>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Управление социальной защиты населения министерства труда и социального развития Краснода</w:t>
      </w:r>
      <w:r w:rsidR="000B1AF7" w:rsidRPr="009436C8">
        <w:rPr>
          <w:rFonts w:ascii="Times New Roman" w:hAnsi="Times New Roman" w:cs="Times New Roman"/>
          <w:sz w:val="28"/>
          <w:szCs w:val="28"/>
        </w:rPr>
        <w:t>рского края в Мостовском районе у</w:t>
      </w:r>
      <w:r w:rsidRPr="009436C8">
        <w:rPr>
          <w:rFonts w:ascii="Times New Roman" w:hAnsi="Times New Roman" w:cs="Times New Roman"/>
          <w:sz w:val="28"/>
          <w:szCs w:val="28"/>
        </w:rPr>
        <w:t>частвует в реализации на территории муниципального образования</w:t>
      </w:r>
      <w:r w:rsidR="000B1AF7" w:rsidRPr="009436C8">
        <w:rPr>
          <w:rFonts w:ascii="Times New Roman" w:hAnsi="Times New Roman" w:cs="Times New Roman"/>
          <w:sz w:val="28"/>
          <w:szCs w:val="28"/>
        </w:rPr>
        <w:t xml:space="preserve"> Мостовский район</w:t>
      </w:r>
      <w:r w:rsidRPr="009436C8">
        <w:rPr>
          <w:rFonts w:ascii="Times New Roman" w:hAnsi="Times New Roman" w:cs="Times New Roman"/>
          <w:sz w:val="28"/>
          <w:szCs w:val="28"/>
        </w:rPr>
        <w:t xml:space="preserve"> государственной политики в области социальной поддержки и социального обслуживания населения и выполняет полномочия:</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организация социального обслуживания пожилых граждан, инвалидов, семей с несовершеннолетними детьми, малообеспеченных групп населения и иных категорий населения в случаях, установленных законодательством Краснодарского края и предоставления им мер социальной поддержки;</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оказание государственной социальной помощи гражданам, нуждающимся в государственной поддержке в соответствии с законодательством Российской Федерации и Краснодарского края;</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осуществление контроля за соблюдением государственных </w:t>
      </w:r>
      <w:r w:rsidRPr="009436C8">
        <w:rPr>
          <w:rFonts w:ascii="Times New Roman" w:hAnsi="Times New Roman" w:cs="Times New Roman"/>
          <w:sz w:val="28"/>
          <w:szCs w:val="28"/>
        </w:rPr>
        <w:lastRenderedPageBreak/>
        <w:t>стандартов социального обслуживания в государственных учреждениях социального обслуживания граждан пожилого возраста и инвалидов Краснодарского края;</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реализация полномочий по установлению, осуществлению и прекращению опеки и попечительства в отношении совершеннолетних лиц, признанных судом недееспособными, ограниченно дееспособными, а также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а также защита интересов безвестно отсутствующих граждан;</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установление статуса отдельным категориям граждан и оформление им документов на право получения мер социальной поддержки в порядке, определенном министерством;</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назначение и выплата субсидий и компенсаций на оплату жилого помещения и коммунальных услуг;</w:t>
      </w:r>
    </w:p>
    <w:p w:rsidR="00396B1C" w:rsidRPr="009436C8" w:rsidRDefault="00A5275B"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организационно-</w:t>
      </w:r>
      <w:r w:rsidR="00396B1C" w:rsidRPr="009436C8">
        <w:rPr>
          <w:rFonts w:ascii="Times New Roman" w:hAnsi="Times New Roman" w:cs="Times New Roman"/>
          <w:sz w:val="28"/>
          <w:szCs w:val="28"/>
        </w:rPr>
        <w:t>методическое, правовое обеспечение (в том числе по вопросам кадровой службы) и координация деятельности государственных учреждений социального обслуживания;</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учет инвалидов, нуждающихся в реабилитационных центрах, обеспечение их техническими средствами реабилитации, приобретенными за счет средств краевого бюджета в рамках выполнения долгосрочных краевых целевых программ;</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участие в формировании на территории муниципального образования доступной для маломобильных граждан среды жизнедеятельности и координация этой деятельности;</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координация мероприятий по реализации индивидуальной программы реабилитации инвалида (ребенка-инвалида) и оказания необходимого содействия инвалиду;</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учет инвалидов, нуждающихся в получении образования, и направление их в учреждения профессионального образования Министерства труда и социальной защиты РФ и государственное казенное учреждение начального профессионального образования Краснодарского края «Армавирское профессиональное училище-интернат для инвалидов»;</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содействие в направлении граждан пожилого возраста, инвалидов, женщин, детей, ветеранов и других категорий граждан в учреждения социального обслуживания Краснодарского края, оказывающие социальные услуги в полу-стационарных и стационарных условиях;</w:t>
      </w:r>
    </w:p>
    <w:p w:rsidR="00396B1C" w:rsidRPr="009436C8" w:rsidRDefault="00396B1C" w:rsidP="00B269F1">
      <w:pPr>
        <w:pStyle w:val="a7"/>
        <w:widowControl w:val="0"/>
        <w:numPr>
          <w:ilvl w:val="0"/>
          <w:numId w:val="47"/>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реализация мер социальной поддержки по обеспечению жильем ветеранов, инвалидов, семей, имеющих детей-инвалидов и реабилитированных лиц.</w:t>
      </w:r>
    </w:p>
    <w:p w:rsidR="00396B1C" w:rsidRPr="009436C8" w:rsidRDefault="00396B1C"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2.</w:t>
      </w:r>
      <w:r w:rsidR="00EA569C" w:rsidRPr="009436C8">
        <w:rPr>
          <w:rFonts w:ascii="Times New Roman" w:hAnsi="Times New Roman" w:cs="Times New Roman"/>
          <w:sz w:val="28"/>
          <w:szCs w:val="28"/>
        </w:rPr>
        <w:t xml:space="preserve"> </w:t>
      </w:r>
      <w:r w:rsidRPr="009436C8">
        <w:rPr>
          <w:rFonts w:ascii="Times New Roman" w:hAnsi="Times New Roman" w:cs="Times New Roman"/>
          <w:sz w:val="28"/>
          <w:szCs w:val="28"/>
        </w:rPr>
        <w:t>Государственное бюджетное учреждение социального обслуживания Краснодарского края «Мостовский комплексный центр социального обслуживания населения»:</w:t>
      </w:r>
    </w:p>
    <w:p w:rsidR="00396B1C" w:rsidRPr="009436C8" w:rsidRDefault="00396B1C" w:rsidP="00B269F1">
      <w:pPr>
        <w:pStyle w:val="a7"/>
        <w:widowControl w:val="0"/>
        <w:numPr>
          <w:ilvl w:val="0"/>
          <w:numId w:val="46"/>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осуществляет мониторинг социальной и демографической </w:t>
      </w:r>
      <w:r w:rsidRPr="009436C8">
        <w:rPr>
          <w:rFonts w:ascii="Times New Roman" w:hAnsi="Times New Roman" w:cs="Times New Roman"/>
          <w:sz w:val="28"/>
          <w:szCs w:val="28"/>
        </w:rPr>
        <w:lastRenderedPageBreak/>
        <w:t>ситуации, вы-являет граждан пожилого возраста и инвалидов, нуждающихся в социальном обслуживании;</w:t>
      </w:r>
    </w:p>
    <w:p w:rsidR="00396B1C" w:rsidRPr="009436C8" w:rsidRDefault="00396B1C" w:rsidP="00B269F1">
      <w:pPr>
        <w:pStyle w:val="a7"/>
        <w:widowControl w:val="0"/>
        <w:numPr>
          <w:ilvl w:val="0"/>
          <w:numId w:val="46"/>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оказыва</w:t>
      </w:r>
      <w:r w:rsidR="000B1AF7" w:rsidRPr="009436C8">
        <w:rPr>
          <w:rFonts w:ascii="Times New Roman" w:hAnsi="Times New Roman" w:cs="Times New Roman"/>
          <w:sz w:val="28"/>
          <w:szCs w:val="28"/>
        </w:rPr>
        <w:t>ет социально-бытовые, социально-</w:t>
      </w:r>
      <w:r w:rsidRPr="009436C8">
        <w:rPr>
          <w:rFonts w:ascii="Times New Roman" w:hAnsi="Times New Roman" w:cs="Times New Roman"/>
          <w:sz w:val="28"/>
          <w:szCs w:val="28"/>
        </w:rPr>
        <w:t>медицинские, социа</w:t>
      </w:r>
      <w:r w:rsidR="000B1AF7" w:rsidRPr="009436C8">
        <w:rPr>
          <w:rFonts w:ascii="Times New Roman" w:hAnsi="Times New Roman" w:cs="Times New Roman"/>
          <w:sz w:val="28"/>
          <w:szCs w:val="28"/>
        </w:rPr>
        <w:t>льно-психологические, социально-</w:t>
      </w:r>
      <w:r w:rsidRPr="009436C8">
        <w:rPr>
          <w:rFonts w:ascii="Times New Roman" w:hAnsi="Times New Roman" w:cs="Times New Roman"/>
          <w:sz w:val="28"/>
          <w:szCs w:val="28"/>
        </w:rPr>
        <w:t>правовые, соци</w:t>
      </w:r>
      <w:r w:rsidR="000B1AF7" w:rsidRPr="009436C8">
        <w:rPr>
          <w:rFonts w:ascii="Times New Roman" w:hAnsi="Times New Roman" w:cs="Times New Roman"/>
          <w:sz w:val="28"/>
          <w:szCs w:val="28"/>
        </w:rPr>
        <w:t>ально-педагогические, социально-</w:t>
      </w:r>
      <w:r w:rsidRPr="009436C8">
        <w:rPr>
          <w:rFonts w:ascii="Times New Roman" w:hAnsi="Times New Roman" w:cs="Times New Roman"/>
          <w:sz w:val="28"/>
          <w:szCs w:val="28"/>
        </w:rPr>
        <w:t>трудовые, срочные и иные услуги постоянного, временного или разового характера гражданам, нуждающимся в социальном обслуживании.</w:t>
      </w:r>
    </w:p>
    <w:p w:rsidR="00396B1C" w:rsidRPr="009436C8" w:rsidRDefault="00396B1C"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3.</w:t>
      </w:r>
      <w:r w:rsidR="00EA569C" w:rsidRPr="009436C8">
        <w:rPr>
          <w:rFonts w:ascii="Times New Roman" w:hAnsi="Times New Roman" w:cs="Times New Roman"/>
          <w:sz w:val="28"/>
          <w:szCs w:val="28"/>
        </w:rPr>
        <w:t xml:space="preserve"> </w:t>
      </w:r>
      <w:r w:rsidRPr="009436C8">
        <w:rPr>
          <w:rFonts w:ascii="Times New Roman" w:hAnsi="Times New Roman" w:cs="Times New Roman"/>
          <w:sz w:val="28"/>
          <w:szCs w:val="28"/>
        </w:rPr>
        <w:t>Государственное бюджетное учреждение социального обслуживания Краснодарского края «Мостовской дом-интернат для престарелых и инвалидов»:</w:t>
      </w:r>
    </w:p>
    <w:p w:rsidR="00396B1C" w:rsidRPr="009436C8" w:rsidRDefault="00396B1C" w:rsidP="00B269F1">
      <w:pPr>
        <w:pStyle w:val="a7"/>
        <w:widowControl w:val="0"/>
        <w:numPr>
          <w:ilvl w:val="0"/>
          <w:numId w:val="45"/>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осуществляет социальную защиту проживающих в учреждении граждан путем стабильного материально–бытового обеспечения, создания достойных условий жизни и благоприятного климата;</w:t>
      </w:r>
    </w:p>
    <w:p w:rsidR="00396B1C" w:rsidRPr="009436C8" w:rsidRDefault="00396B1C" w:rsidP="00B269F1">
      <w:pPr>
        <w:pStyle w:val="a7"/>
        <w:widowControl w:val="0"/>
        <w:numPr>
          <w:ilvl w:val="0"/>
          <w:numId w:val="45"/>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организует уход за проживающими гражданами, оказывает им медицинскую помощь.</w:t>
      </w:r>
    </w:p>
    <w:p w:rsidR="00396B1C" w:rsidRPr="009436C8" w:rsidRDefault="00396B1C"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4.</w:t>
      </w:r>
      <w:r w:rsidR="00EA569C" w:rsidRPr="009436C8">
        <w:rPr>
          <w:rFonts w:ascii="Times New Roman" w:hAnsi="Times New Roman" w:cs="Times New Roman"/>
          <w:sz w:val="28"/>
          <w:szCs w:val="28"/>
        </w:rPr>
        <w:t xml:space="preserve"> </w:t>
      </w:r>
      <w:r w:rsidRPr="009436C8">
        <w:rPr>
          <w:rFonts w:ascii="Times New Roman" w:hAnsi="Times New Roman" w:cs="Times New Roman"/>
          <w:sz w:val="28"/>
          <w:szCs w:val="28"/>
        </w:rPr>
        <w:t>Государственное бюджетное учреждение социального обслуживания Краснодарского края «Мостовский комплексный центр реабилитации инвалидов»:</w:t>
      </w:r>
    </w:p>
    <w:p w:rsidR="00396B1C" w:rsidRPr="009436C8" w:rsidRDefault="00396B1C" w:rsidP="00B269F1">
      <w:pPr>
        <w:pStyle w:val="a7"/>
        <w:widowControl w:val="0"/>
        <w:numPr>
          <w:ilvl w:val="0"/>
          <w:numId w:val="44"/>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осуществляет социальное обслуживание инвалидов трудоспособного возраста (от 18 лет до 55 лет – женщины, от 18 лет до 60 лет –</w:t>
      </w:r>
      <w:r w:rsidR="000B1AF7" w:rsidRPr="009436C8">
        <w:rPr>
          <w:rFonts w:ascii="Times New Roman" w:hAnsi="Times New Roman" w:cs="Times New Roman"/>
          <w:sz w:val="28"/>
          <w:szCs w:val="28"/>
        </w:rPr>
        <w:t xml:space="preserve"> </w:t>
      </w:r>
      <w:r w:rsidRPr="009436C8">
        <w:rPr>
          <w:rFonts w:ascii="Times New Roman" w:hAnsi="Times New Roman" w:cs="Times New Roman"/>
          <w:sz w:val="28"/>
          <w:szCs w:val="28"/>
        </w:rPr>
        <w:t>мужчины) и инвалидов от 18 лет, нуждающихся в социальной реабилитации;</w:t>
      </w:r>
    </w:p>
    <w:p w:rsidR="00396B1C" w:rsidRPr="009436C8" w:rsidRDefault="00396B1C" w:rsidP="00B269F1">
      <w:pPr>
        <w:pStyle w:val="a7"/>
        <w:widowControl w:val="0"/>
        <w:numPr>
          <w:ilvl w:val="0"/>
          <w:numId w:val="44"/>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предоставляет социаль</w:t>
      </w:r>
      <w:r w:rsidR="000B1AF7" w:rsidRPr="009436C8">
        <w:rPr>
          <w:rFonts w:ascii="Times New Roman" w:hAnsi="Times New Roman" w:cs="Times New Roman"/>
          <w:sz w:val="28"/>
          <w:szCs w:val="28"/>
        </w:rPr>
        <w:t>ные услуги инвалидам: социально-</w:t>
      </w:r>
      <w:r w:rsidRPr="009436C8">
        <w:rPr>
          <w:rFonts w:ascii="Times New Roman" w:hAnsi="Times New Roman" w:cs="Times New Roman"/>
          <w:sz w:val="28"/>
          <w:szCs w:val="28"/>
        </w:rPr>
        <w:t>бытовые, с</w:t>
      </w:r>
      <w:r w:rsidR="00B97313" w:rsidRPr="009436C8">
        <w:rPr>
          <w:rFonts w:ascii="Times New Roman" w:hAnsi="Times New Roman" w:cs="Times New Roman"/>
          <w:sz w:val="28"/>
          <w:szCs w:val="28"/>
        </w:rPr>
        <w:t>оциально-</w:t>
      </w:r>
      <w:r w:rsidR="000B1AF7" w:rsidRPr="009436C8">
        <w:rPr>
          <w:rFonts w:ascii="Times New Roman" w:hAnsi="Times New Roman" w:cs="Times New Roman"/>
          <w:sz w:val="28"/>
          <w:szCs w:val="28"/>
        </w:rPr>
        <w:t>медицинские, социально-</w:t>
      </w:r>
      <w:r w:rsidRPr="009436C8">
        <w:rPr>
          <w:rFonts w:ascii="Times New Roman" w:hAnsi="Times New Roman" w:cs="Times New Roman"/>
          <w:sz w:val="28"/>
          <w:szCs w:val="28"/>
        </w:rPr>
        <w:t>психологические, социально</w:t>
      </w:r>
      <w:r w:rsidR="000B1AF7" w:rsidRPr="009436C8">
        <w:rPr>
          <w:rFonts w:ascii="Times New Roman" w:hAnsi="Times New Roman" w:cs="Times New Roman"/>
          <w:sz w:val="28"/>
          <w:szCs w:val="28"/>
        </w:rPr>
        <w:t>-</w:t>
      </w:r>
      <w:r w:rsidRPr="009436C8">
        <w:rPr>
          <w:rFonts w:ascii="Times New Roman" w:hAnsi="Times New Roman" w:cs="Times New Roman"/>
          <w:sz w:val="28"/>
          <w:szCs w:val="28"/>
        </w:rPr>
        <w:t>педагогические (в том</w:t>
      </w:r>
      <w:r w:rsidR="000B1AF7" w:rsidRPr="009436C8">
        <w:rPr>
          <w:rFonts w:ascii="Times New Roman" w:hAnsi="Times New Roman" w:cs="Times New Roman"/>
          <w:sz w:val="28"/>
          <w:szCs w:val="28"/>
        </w:rPr>
        <w:t xml:space="preserve"> числе трудотерапия), социально-экономические, социально-</w:t>
      </w:r>
      <w:r w:rsidRPr="009436C8">
        <w:rPr>
          <w:rFonts w:ascii="Times New Roman" w:hAnsi="Times New Roman" w:cs="Times New Roman"/>
          <w:sz w:val="28"/>
          <w:szCs w:val="28"/>
        </w:rPr>
        <w:t>правовые;</w:t>
      </w:r>
    </w:p>
    <w:p w:rsidR="00540349" w:rsidRPr="009436C8" w:rsidRDefault="00396B1C" w:rsidP="00B269F1">
      <w:pPr>
        <w:pStyle w:val="a7"/>
        <w:widowControl w:val="0"/>
        <w:numPr>
          <w:ilvl w:val="0"/>
          <w:numId w:val="44"/>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оказывает услуги по социальной реабилитации инвалидов, в соответствии с индивидуальными программами реабилитац</w:t>
      </w:r>
      <w:r w:rsidR="000D590C" w:rsidRPr="009436C8">
        <w:rPr>
          <w:rFonts w:ascii="Times New Roman" w:hAnsi="Times New Roman" w:cs="Times New Roman"/>
          <w:sz w:val="28"/>
          <w:szCs w:val="28"/>
        </w:rPr>
        <w:t>ии инвалидов.</w:t>
      </w:r>
    </w:p>
    <w:p w:rsidR="000D590C" w:rsidRPr="009436C8" w:rsidRDefault="000D590C" w:rsidP="00B269F1">
      <w:pPr>
        <w:widowControl w:val="0"/>
        <w:spacing w:line="240" w:lineRule="auto"/>
        <w:rPr>
          <w:rFonts w:ascii="Times New Roman" w:hAnsi="Times New Roman" w:cs="Times New Roman"/>
          <w:sz w:val="28"/>
          <w:szCs w:val="28"/>
        </w:rPr>
      </w:pPr>
    </w:p>
    <w:p w:rsidR="008B7B30" w:rsidRPr="009436C8" w:rsidRDefault="008B7B30"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ритуальных услуг</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Согласно Федеральному за</w:t>
      </w:r>
      <w:r w:rsidR="00B97313" w:rsidRPr="009436C8">
        <w:rPr>
          <w:rFonts w:ascii="Times New Roman" w:hAnsi="Times New Roman" w:cs="Times New Roman"/>
          <w:sz w:val="28"/>
          <w:szCs w:val="28"/>
        </w:rPr>
        <w:t>кону от 6 октября 2003 г. № 131</w:t>
      </w:r>
      <w:r w:rsidRPr="009436C8">
        <w:rPr>
          <w:rFonts w:ascii="Times New Roman" w:hAnsi="Times New Roman" w:cs="Times New Roman"/>
          <w:sz w:val="28"/>
          <w:szCs w:val="28"/>
        </w:rPr>
        <w:t>-ФЗ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На территории муниципального образования Мостовский район ритуальные услуги оказывают порядка 15 хозяйствующих субъектов, из</w:t>
      </w:r>
      <w:r w:rsidR="00B97313" w:rsidRPr="009436C8">
        <w:rPr>
          <w:rFonts w:ascii="Times New Roman" w:hAnsi="Times New Roman" w:cs="Times New Roman"/>
          <w:sz w:val="28"/>
          <w:szCs w:val="28"/>
        </w:rPr>
        <w:t xml:space="preserve"> которых 11 индивидуальных пред</w:t>
      </w:r>
      <w:r w:rsidRPr="009436C8">
        <w:rPr>
          <w:rFonts w:ascii="Times New Roman" w:hAnsi="Times New Roman" w:cs="Times New Roman"/>
          <w:sz w:val="28"/>
          <w:szCs w:val="28"/>
        </w:rPr>
        <w:t xml:space="preserve">принимателей и 4 муниципальных организаций. </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муниципальном образовании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73,3 %. Основными задачами по содействию развитию конкуренции на рынке являются дальнейшее развитие добросовестной конкуренции.</w:t>
      </w:r>
    </w:p>
    <w:p w:rsidR="003E30AB"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По мнению опрошенных уровень конкуренции в сфере ритуальных услуг </w:t>
      </w:r>
      <w:r w:rsidRPr="009436C8">
        <w:rPr>
          <w:rFonts w:ascii="Times New Roman" w:hAnsi="Times New Roman" w:cs="Times New Roman"/>
          <w:sz w:val="28"/>
          <w:szCs w:val="28"/>
        </w:rPr>
        <w:lastRenderedPageBreak/>
        <w:t>Мостовского района является умеренным, существуют административные барьеры для ведения текущей деятельности, преодолимые при осуществлении значительных затрат.</w:t>
      </w:r>
    </w:p>
    <w:p w:rsidR="005F6064" w:rsidRPr="009436C8" w:rsidRDefault="005F6064" w:rsidP="00B269F1">
      <w:pPr>
        <w:widowControl w:val="0"/>
        <w:spacing w:line="240" w:lineRule="auto"/>
        <w:rPr>
          <w:rFonts w:ascii="Times New Roman" w:hAnsi="Times New Roman" w:cs="Times New Roman"/>
          <w:sz w:val="28"/>
          <w:szCs w:val="28"/>
        </w:rPr>
      </w:pPr>
    </w:p>
    <w:p w:rsidR="008B7B30" w:rsidRPr="009436C8" w:rsidRDefault="008B7B30"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теплоснабжения</w:t>
      </w:r>
      <w:r w:rsidR="00FB6602" w:rsidRPr="009436C8">
        <w:rPr>
          <w:rFonts w:ascii="Times New Roman" w:hAnsi="Times New Roman" w:cs="Times New Roman"/>
          <w:b/>
          <w:sz w:val="28"/>
          <w:szCs w:val="28"/>
        </w:rPr>
        <w:t xml:space="preserve"> (производство тепловой энергии</w:t>
      </w:r>
      <w:r w:rsidRPr="009436C8">
        <w:rPr>
          <w:rFonts w:ascii="Times New Roman" w:hAnsi="Times New Roman" w:cs="Times New Roman"/>
          <w:b/>
          <w:sz w:val="28"/>
          <w:szCs w:val="28"/>
        </w:rPr>
        <w:t>)</w:t>
      </w:r>
    </w:p>
    <w:p w:rsidR="00146595" w:rsidRPr="009436C8" w:rsidRDefault="00146595"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Опрос, проведенный в октябре- декабре 2020 года среди организаций, осуществляющих свою деятельность на рынке жилищно-коммунальных услуг, показал, что уровень конкуренции в Мостовском районе 45,3% опрошенных считают умеренным, 38,5% - высоким, 16,2% - отмечают отсутствие конкуренции. Респонденты отмечают, что за последние 2 года число конкурентов не изменилось.</w:t>
      </w:r>
    </w:p>
    <w:p w:rsidR="00146595" w:rsidRPr="009436C8" w:rsidRDefault="00146595"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Самым большим препятствием, с которым сталкивались в своей деятельности, респонденты назвали доступ к финансированию - 66,6%.</w:t>
      </w:r>
    </w:p>
    <w:p w:rsidR="00146595" w:rsidRPr="009436C8" w:rsidRDefault="00146595"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Условия ведения предпринимательской деятельности в Мостовском районе 78% опрошенных оценивают хорошими и очень хорошими, 22% - удовлетворительными.</w:t>
      </w:r>
    </w:p>
    <w:p w:rsidR="00146595" w:rsidRPr="009436C8" w:rsidRDefault="00146595"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Часть респондентов отмечают, что существующие административные барьеры для ведения текущей деятельности и открытия нового бизнеса преодолимы без существенных затрат (37,4%), для других (62,6%) административные барьеры преодолимы при осуществлении значительных затрат.</w:t>
      </w:r>
    </w:p>
    <w:p w:rsidR="00501418" w:rsidRPr="009436C8" w:rsidRDefault="00146595"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Таким образом, по мнению опрошенных уровень конкуренции в сфере жилищно-коммунального хозяйства Мостовского района является умеренным, существуют административные барьеры для ведения текущей деятельности, преодолимые при осуществлении значительных затрат.</w:t>
      </w:r>
      <w:r w:rsidRPr="009436C8">
        <w:rPr>
          <w:rFonts w:ascii="Times New Roman" w:hAnsi="Times New Roman" w:cs="Times New Roman"/>
          <w:sz w:val="28"/>
          <w:szCs w:val="28"/>
        </w:rPr>
        <w:cr/>
      </w:r>
    </w:p>
    <w:p w:rsidR="008B7B30" w:rsidRPr="009436C8" w:rsidRDefault="008B7B30" w:rsidP="00301EF2">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услуг по сбору и транспортированию твердых коммунальных отходов</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муниципального образования Мостовский район транспортирование ТКО в соответствии с лицензией осуществляют три муниципальных унитарных предприятия: «Мостводоканал», «Ярославское», «Псебайводоканал». Вывоз мусора осуществляется на объект размещения ТКО расположенный в 6 км на северо-запад от п. Мостовского, кадастровый номер земельного участка 23:20:0000000:188, площадь 53559 м2;</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Вывоз ТКО осуществляется согласно утвержденным графикам и заключенным договорам. Администрациями городских и сельских поселений на постоянной основе ведется работа по охвату населения и организаций договорными отношениями на сбор и вывоз ТКО. </w:t>
      </w:r>
    </w:p>
    <w:p w:rsidR="00271063"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16 декабря 2019 года № 664 на территории Мостовской зоны деятельности определен региональный оператор ООО «ЭкоЦентр». Однако свою деятельность на территории района региональный оператор не осуществляет.</w:t>
      </w:r>
    </w:p>
    <w:p w:rsidR="005F6064" w:rsidRPr="009436C8" w:rsidRDefault="005F6064" w:rsidP="00B269F1">
      <w:pPr>
        <w:widowControl w:val="0"/>
        <w:spacing w:line="240" w:lineRule="auto"/>
        <w:rPr>
          <w:rFonts w:ascii="Times New Roman" w:hAnsi="Times New Roman" w:cs="Times New Roman"/>
          <w:sz w:val="28"/>
          <w:szCs w:val="28"/>
        </w:rPr>
      </w:pPr>
    </w:p>
    <w:p w:rsidR="008B7B30" w:rsidRPr="009436C8" w:rsidRDefault="008B7B30"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выполнения работ по благоустройству городской среды</w:t>
      </w:r>
    </w:p>
    <w:p w:rsidR="00D30E65" w:rsidRPr="009436C8" w:rsidRDefault="00D30E65"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lastRenderedPageBreak/>
        <w:t>В рамках приоритетного проекта «Формирование комфортной городской среды» в 2020 году проведено благоустройство трех общественных территорий:</w:t>
      </w:r>
    </w:p>
    <w:p w:rsidR="00D30E65" w:rsidRPr="009436C8" w:rsidRDefault="00D30E65" w:rsidP="00B269F1">
      <w:pPr>
        <w:pStyle w:val="a7"/>
        <w:widowControl w:val="0"/>
        <w:numPr>
          <w:ilvl w:val="0"/>
          <w:numId w:val="43"/>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в Мостовском городском поселении выполнены работы по благоустройству площади, прилегающей к ДЮСШ «Юность» </w:t>
      </w:r>
      <w:r w:rsidR="00B97313" w:rsidRPr="009436C8">
        <w:rPr>
          <w:rFonts w:ascii="Times New Roman" w:hAnsi="Times New Roman" w:cs="Times New Roman"/>
          <w:sz w:val="28"/>
          <w:szCs w:val="28"/>
        </w:rPr>
        <w:t>–</w:t>
      </w:r>
      <w:r w:rsidRPr="009436C8">
        <w:rPr>
          <w:rFonts w:ascii="Times New Roman" w:hAnsi="Times New Roman" w:cs="Times New Roman"/>
          <w:sz w:val="28"/>
          <w:szCs w:val="28"/>
        </w:rPr>
        <w:t xml:space="preserve"> 02.04.20 г. с ООО «СтройИнвест» заключен контракт на выполнение работ по благоустройству, стоимость рабо</w:t>
      </w:r>
      <w:r w:rsidR="00B97313" w:rsidRPr="009436C8">
        <w:rPr>
          <w:rFonts w:ascii="Times New Roman" w:hAnsi="Times New Roman" w:cs="Times New Roman"/>
          <w:sz w:val="28"/>
          <w:szCs w:val="28"/>
        </w:rPr>
        <w:t>т составила 22 621,01 тыс. руб.;</w:t>
      </w:r>
    </w:p>
    <w:p w:rsidR="00D30E65" w:rsidRPr="009436C8" w:rsidRDefault="00D30E65" w:rsidP="00B269F1">
      <w:pPr>
        <w:pStyle w:val="a7"/>
        <w:widowControl w:val="0"/>
        <w:numPr>
          <w:ilvl w:val="0"/>
          <w:numId w:val="43"/>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в Псебайском городском поселении выполнены работы по благоустройству общественной территории между многоквартирными домами № 12 и № 14 по </w:t>
      </w:r>
      <w:r w:rsidR="00B97313" w:rsidRPr="009436C8">
        <w:rPr>
          <w:rFonts w:ascii="Times New Roman" w:hAnsi="Times New Roman" w:cs="Times New Roman"/>
          <w:sz w:val="28"/>
          <w:szCs w:val="28"/>
        </w:rPr>
        <w:t xml:space="preserve">ул.60 лет Октября пгт Псебай – </w:t>
      </w:r>
      <w:r w:rsidRPr="009436C8">
        <w:rPr>
          <w:rFonts w:ascii="Times New Roman" w:hAnsi="Times New Roman" w:cs="Times New Roman"/>
          <w:sz w:val="28"/>
          <w:szCs w:val="28"/>
        </w:rPr>
        <w:t>16.03.20 г. с ИП Чрагян А.А. заключен контракт на выполнение работ по благоустройству, стоимость работ составила 8 937,157 тыс. руб.</w:t>
      </w:r>
      <w:r w:rsidR="00B97313" w:rsidRPr="009436C8">
        <w:rPr>
          <w:rFonts w:ascii="Times New Roman" w:hAnsi="Times New Roman" w:cs="Times New Roman"/>
          <w:sz w:val="28"/>
          <w:szCs w:val="28"/>
        </w:rPr>
        <w:t>;</w:t>
      </w:r>
    </w:p>
    <w:p w:rsidR="00717CF7" w:rsidRPr="009436C8" w:rsidRDefault="00D30E65" w:rsidP="00B269F1">
      <w:pPr>
        <w:pStyle w:val="a7"/>
        <w:widowControl w:val="0"/>
        <w:numPr>
          <w:ilvl w:val="0"/>
          <w:numId w:val="43"/>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в Ярославским сельском поселении выполнены работы по благоустройству парка п</w:t>
      </w:r>
      <w:r w:rsidR="00B97313" w:rsidRPr="009436C8">
        <w:rPr>
          <w:rFonts w:ascii="Times New Roman" w:hAnsi="Times New Roman" w:cs="Times New Roman"/>
          <w:sz w:val="28"/>
          <w:szCs w:val="28"/>
        </w:rPr>
        <w:t xml:space="preserve">о ул. Ленина ст. Ярославская – </w:t>
      </w:r>
      <w:r w:rsidRPr="009436C8">
        <w:rPr>
          <w:rFonts w:ascii="Times New Roman" w:hAnsi="Times New Roman" w:cs="Times New Roman"/>
          <w:sz w:val="28"/>
          <w:szCs w:val="28"/>
        </w:rPr>
        <w:t>23.03.20 г. с ООО «Авто-Газ-Сервис» заключен контракт на выполнение работ по благоустройству, стоимость работ составила 18 026,321 тыс. руб.</w:t>
      </w:r>
    </w:p>
    <w:p w:rsidR="00D30E65" w:rsidRPr="009436C8" w:rsidRDefault="00D30E65" w:rsidP="00B269F1">
      <w:pPr>
        <w:widowControl w:val="0"/>
        <w:spacing w:line="240" w:lineRule="auto"/>
        <w:ind w:firstLine="709"/>
        <w:rPr>
          <w:rFonts w:ascii="Times New Roman" w:hAnsi="Times New Roman" w:cs="Times New Roman"/>
          <w:sz w:val="28"/>
          <w:szCs w:val="28"/>
        </w:rPr>
      </w:pPr>
    </w:p>
    <w:p w:rsidR="007059F5" w:rsidRPr="009436C8" w:rsidRDefault="00A438A5"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 xml:space="preserve"> </w:t>
      </w:r>
      <w:r w:rsidR="008B7B30" w:rsidRPr="009436C8">
        <w:rPr>
          <w:rFonts w:ascii="Times New Roman" w:hAnsi="Times New Roman" w:cs="Times New Roman"/>
          <w:b/>
          <w:sz w:val="28"/>
          <w:szCs w:val="28"/>
        </w:rPr>
        <w:t>Рынок выполнения работ по содержанию и текущему ремонту общего имущества собственников п</w:t>
      </w:r>
      <w:r w:rsidR="00256EB0" w:rsidRPr="009436C8">
        <w:rPr>
          <w:rFonts w:ascii="Times New Roman" w:hAnsi="Times New Roman" w:cs="Times New Roman"/>
          <w:b/>
          <w:sz w:val="28"/>
          <w:szCs w:val="28"/>
        </w:rPr>
        <w:t>омещений в многоквартирном доме</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Количество многоквартирных домов (далее также </w:t>
      </w:r>
      <w:r w:rsidR="00B97313" w:rsidRPr="009436C8">
        <w:rPr>
          <w:rFonts w:ascii="Times New Roman" w:hAnsi="Times New Roman" w:cs="Times New Roman"/>
          <w:sz w:val="28"/>
          <w:szCs w:val="28"/>
        </w:rPr>
        <w:t>–</w:t>
      </w:r>
      <w:r w:rsidRPr="009436C8">
        <w:rPr>
          <w:rFonts w:ascii="Times New Roman" w:hAnsi="Times New Roman" w:cs="Times New Roman"/>
          <w:sz w:val="28"/>
          <w:szCs w:val="28"/>
        </w:rPr>
        <w:t xml:space="preserve"> МКД) на территории  муниципального образования Мостовский район находящихся в управлении управляющих организаций, составляет 34, количество МКД, находящихся в управлении ТСЖ, ЖСК и иных кооперативов – 30, количество МКД находящихся в непосредственном управлении – 104. МКД в отношении которых способ управления не выбран собственниками и не определен органами местного самоуправления на открытом конкурсе на территории района  отсутствуют. 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Деятельность организаций, управляющих МКД, должна быть направлена на обеспечение безопасных, комфортных условий проживания граждан. По состоянию на 1 января 2020 г. на территории района на  основании выданных лицензий 2 управляющие компании занимаются обслуживанием (управлением)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AA03A3"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Опрос, проведенный в октябре – декабре 2020 года среди организаций, осуществляющих свою деятельность на рынке жилищно-коммунальных услуг, показал, что уровень конкуренции в Мостовском районе отсутствует. Респонденты отмечают, что за последние 2 года число конкурентов не </w:t>
      </w:r>
      <w:r w:rsidRPr="009436C8">
        <w:rPr>
          <w:rFonts w:ascii="Times New Roman" w:hAnsi="Times New Roman" w:cs="Times New Roman"/>
          <w:sz w:val="28"/>
          <w:szCs w:val="28"/>
        </w:rPr>
        <w:lastRenderedPageBreak/>
        <w:t>изменилось.</w:t>
      </w:r>
    </w:p>
    <w:p w:rsidR="00FE5DED" w:rsidRPr="009436C8" w:rsidRDefault="00FE5DED" w:rsidP="00B269F1">
      <w:pPr>
        <w:widowControl w:val="0"/>
        <w:spacing w:line="240" w:lineRule="auto"/>
        <w:rPr>
          <w:rFonts w:ascii="Times New Roman" w:hAnsi="Times New Roman" w:cs="Times New Roman"/>
          <w:sz w:val="28"/>
          <w:szCs w:val="28"/>
        </w:rPr>
      </w:pPr>
    </w:p>
    <w:p w:rsidR="008B7B30"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sz w:val="28"/>
          <w:szCs w:val="28"/>
        </w:rPr>
        <w:t xml:space="preserve"> </w:t>
      </w:r>
      <w:r w:rsidRPr="009436C8">
        <w:rPr>
          <w:rFonts w:ascii="Times New Roman" w:hAnsi="Times New Roman" w:cs="Times New Roman"/>
          <w:b/>
          <w:sz w:val="28"/>
          <w:szCs w:val="28"/>
        </w:rPr>
        <w:t>Рынок поставки сжиженного газа в бал</w:t>
      </w:r>
      <w:r w:rsidR="00FB6602" w:rsidRPr="009436C8">
        <w:rPr>
          <w:rFonts w:ascii="Times New Roman" w:hAnsi="Times New Roman" w:cs="Times New Roman"/>
          <w:b/>
          <w:sz w:val="28"/>
          <w:szCs w:val="28"/>
        </w:rPr>
        <w:t>л</w:t>
      </w:r>
      <w:r w:rsidRPr="009436C8">
        <w:rPr>
          <w:rFonts w:ascii="Times New Roman" w:hAnsi="Times New Roman" w:cs="Times New Roman"/>
          <w:b/>
          <w:sz w:val="28"/>
          <w:szCs w:val="28"/>
        </w:rPr>
        <w:t>онах</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Потребление сжиженного углеводородного газа снижается, что связано с реализацией на территории района программы газификации природным газом. Общий уровень газификации Мостовского района превысил 64 %. К 2022 году газификация природным газом в районе планируется на уровне 70 %. </w:t>
      </w:r>
    </w:p>
    <w:p w:rsidR="00256EB0"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Респонденты отмечают, что вышеназванные барьеры являются относительно непреодолимыми</w:t>
      </w:r>
      <w:r w:rsidR="00927FB5" w:rsidRPr="009436C8">
        <w:rPr>
          <w:rFonts w:ascii="Times New Roman" w:hAnsi="Times New Roman" w:cs="Times New Roman"/>
          <w:sz w:val="28"/>
          <w:szCs w:val="28"/>
        </w:rPr>
        <w:t>.</w:t>
      </w:r>
    </w:p>
    <w:p w:rsidR="00BC0C23" w:rsidRPr="009436C8" w:rsidRDefault="00BC0C23"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Обзор рынка услуг по перевозке пассажиров (и багажа) по регулярным межмуниципальным маршрутам в муниципальном образовании Мостовский район сформирован по данным управления по промышленности, энергетике, транспорту, связи, экологии и ЖКХ администрации муниципального образования Мостовский район.</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Определение параметров исследуемого рынка произведено на основании Порядка проведения анализа состояния конкуренции на товарном рынке, утвержденного Приказом ФАС России от 28.04.2010 №220.</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Источниками исходной информации в соответствии с п.1.5 Порядка являются сведения, предоставленные управлением по промышленности, энергетике, транспорту, связи, экологии и ЖКХ администрации муниципального образования Мостовский район.</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муниципальном образовании Мостовский район действует 30 маршрутов регулярного сообщения, из которых 14 городских маршрутов, 16 пригородных маршрутов. Общая протяженность маршрутов 594 км. На территории пос. Мостовского расположен кассовый пункт, который обслуживает 12 пригородных муниципальных автобусных маршрутов, 28 транзитных автобусных маршрутов.</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Посадочная площадка одновременно может обеспечить стоянку 10 автобусов большой, средней, малой и особомалой вместимости. Площадка имеет один выезд и один въезд, оборудованных автоматическими шлагбаумами.</w:t>
      </w:r>
    </w:p>
    <w:p w:rsidR="0068207F"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Перевозку пассажиров осуществляет шесть субъектов транспортной инфраструктуры: ИП Поливян НП. – 3 ед., ИП Хирный И.Н.- 7 ед., ИП Гилязов Г.Р.- 3 ед.,  ИП Кабликова С.Н. – 1 ед., ИП Обухов С.Н. – 2 ед.,  Простое товарищество предпринимателей – 12 ед.</w:t>
      </w:r>
    </w:p>
    <w:p w:rsidR="006B5E8A" w:rsidRPr="009436C8" w:rsidRDefault="006B5E8A"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 xml:space="preserve">Рынок оказания услуг по перевозке пассажиров </w:t>
      </w:r>
      <w:r w:rsidRPr="009436C8">
        <w:rPr>
          <w:rFonts w:ascii="Times New Roman" w:hAnsi="Times New Roman" w:cs="Times New Roman"/>
          <w:b/>
          <w:sz w:val="28"/>
          <w:szCs w:val="28"/>
        </w:rPr>
        <w:lastRenderedPageBreak/>
        <w:t>автомобильным транспортом по межмуниципальным маршрутам регулярных перевозок</w:t>
      </w:r>
      <w:r w:rsidR="003D73EB" w:rsidRPr="009436C8">
        <w:rPr>
          <w:rFonts w:ascii="Times New Roman" w:hAnsi="Times New Roman" w:cs="Times New Roman"/>
          <w:b/>
          <w:sz w:val="28"/>
          <w:szCs w:val="28"/>
        </w:rPr>
        <w:t xml:space="preserve"> </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рынке межмуниципальных автобусных пассажирских перевозок доля</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негосударственных перевозчиков составляет 100%.</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 мнению хозяйствующих субъектов существуют барьеры для входа на рынок пассажирских перевозок.</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Экономические ограничения: необходимость значительных первоначальных капитальных вложений на приобретение автотра</w:t>
      </w:r>
      <w:r w:rsidR="000D6EA8" w:rsidRPr="009436C8">
        <w:rPr>
          <w:rFonts w:ascii="Times New Roman" w:hAnsi="Times New Roman" w:cs="Times New Roman"/>
          <w:sz w:val="28"/>
          <w:szCs w:val="28"/>
        </w:rPr>
        <w:t>нспорта и организацию  техобслу</w:t>
      </w:r>
      <w:r w:rsidRPr="009436C8">
        <w:rPr>
          <w:rFonts w:ascii="Times New Roman" w:hAnsi="Times New Roman" w:cs="Times New Roman"/>
          <w:sz w:val="28"/>
          <w:szCs w:val="28"/>
        </w:rPr>
        <w:t>живания при длительных сроках окупаемости этих транспортных средств.</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Административные ограничения: зарегулированность сектора, наличие конкурсных процедур отбора.</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Иные ограничения: зависимость от элементов транспортной инфраструктуры (вокзалов и автостанций).</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Респонденты отмечают, что вышеназванные барьеры являются относительно преодолимыми. Субъекты малого и среднего бизнеса отмечают сложность преодоления административных барьеров входа на рынок межмуниципальных перевозок.</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 учетом выявленных административных барьеров и высокого уровня</w:t>
      </w:r>
    </w:p>
    <w:p w:rsidR="00BC0C23"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концентрации на отдельных маршрутах с небольшим пассажиропотоком можно сделать вывод об умеренной (недостаточно развитой конкуренции) на рынке межмуниципальных пассажирских перевозок.</w:t>
      </w:r>
    </w:p>
    <w:p w:rsidR="00D27BA0" w:rsidRPr="009436C8" w:rsidRDefault="00D27BA0" w:rsidP="00B269F1">
      <w:pPr>
        <w:widowControl w:val="0"/>
        <w:spacing w:line="240" w:lineRule="auto"/>
        <w:ind w:firstLine="709"/>
        <w:rPr>
          <w:rFonts w:ascii="Times New Roman" w:hAnsi="Times New Roman" w:cs="Times New Roman"/>
          <w:sz w:val="28"/>
          <w:szCs w:val="28"/>
        </w:rPr>
      </w:pPr>
    </w:p>
    <w:p w:rsidR="00DD592D" w:rsidRPr="009436C8" w:rsidRDefault="00932B9D"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оказания услуг по перевозке пассажиров и багажа легковым такси</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Рынок услуг перевозок пассажиров и багажа легковым такси на территории муниципального образования представлен 11 перевозчиками (индивидуальными предпринимателями), 17 действующих разрешения. Ориентировочное количество перевозчиков Мостовского района, не получивших разрешение на перевозку пассажиров и багажа легковыми такси  на территории Краснодарского края составляет порядка 58 автомобилей. </w:t>
      </w:r>
    </w:p>
    <w:p w:rsidR="006B5E8A"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Администрацией Мостовского городского поселения организовано две стоянки для легкового такси на пересечении улиц Первомайская – Кооперативная пгт. Мостовского на 8 автомобилей.</w:t>
      </w:r>
    </w:p>
    <w:p w:rsidR="00DD592D" w:rsidRPr="009436C8" w:rsidRDefault="006B5E8A"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Рабочей группой утвержденной постановлением администрации муниципального образования Мостовский район от «Об образовании рабочей группы в сфере легковых таксомоторных перевозок, наземного пассажирского маршрутного транспорта общего пользования и заказных перевозок» проводятся мероприятия направленные на пресечение деятельности лиц незаконно оказывающих услуги по перевозке пассажиров и багажа легковым такси не реже 3-5 раз в месяц.</w:t>
      </w:r>
    </w:p>
    <w:p w:rsidR="00BC0C23" w:rsidRPr="009436C8" w:rsidRDefault="00BC0C23"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оказания услуг по ремонту автотранспортных средств</w:t>
      </w:r>
    </w:p>
    <w:p w:rsidR="00E73B16" w:rsidRPr="009436C8" w:rsidRDefault="00E73B16"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Ежегодно возрастает спрос населения на такой вид бытовых услуг, как ремонт и техническое обслуживание автотранспортных средств. </w:t>
      </w:r>
    </w:p>
    <w:p w:rsidR="00E73B16" w:rsidRPr="009436C8" w:rsidRDefault="00E73B16"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lastRenderedPageBreak/>
        <w:t xml:space="preserve">В Мостовском районе  данным видом деятельности занимается </w:t>
      </w:r>
      <w:r w:rsidR="000722D6" w:rsidRPr="009436C8">
        <w:rPr>
          <w:rFonts w:ascii="Times New Roman" w:hAnsi="Times New Roman" w:cs="Times New Roman"/>
          <w:sz w:val="28"/>
          <w:szCs w:val="28"/>
        </w:rPr>
        <w:t xml:space="preserve">38 </w:t>
      </w:r>
      <w:r w:rsidRPr="009436C8">
        <w:rPr>
          <w:rFonts w:ascii="Times New Roman" w:hAnsi="Times New Roman" w:cs="Times New Roman"/>
          <w:sz w:val="28"/>
          <w:szCs w:val="28"/>
        </w:rPr>
        <w:t>субъект</w:t>
      </w:r>
      <w:r w:rsidR="000722D6" w:rsidRPr="009436C8">
        <w:rPr>
          <w:rFonts w:ascii="Times New Roman" w:hAnsi="Times New Roman" w:cs="Times New Roman"/>
          <w:sz w:val="28"/>
          <w:szCs w:val="28"/>
        </w:rPr>
        <w:t>ами</w:t>
      </w:r>
      <w:r w:rsidRPr="009436C8">
        <w:rPr>
          <w:rFonts w:ascii="Times New Roman" w:hAnsi="Times New Roman" w:cs="Times New Roman"/>
          <w:sz w:val="28"/>
          <w:szCs w:val="28"/>
        </w:rPr>
        <w:t xml:space="preserve"> предпринимательской деятельности. </w:t>
      </w:r>
    </w:p>
    <w:p w:rsidR="00E73B16" w:rsidRPr="009436C8" w:rsidRDefault="00E73B16"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Доля организаций частной формы собственности в сфере оказания услуг по ремонту автотранспортных средств составляет 100%</w:t>
      </w:r>
      <w:r w:rsidR="008350FF" w:rsidRPr="009436C8">
        <w:rPr>
          <w:rFonts w:ascii="Times New Roman" w:hAnsi="Times New Roman" w:cs="Times New Roman"/>
          <w:sz w:val="28"/>
          <w:szCs w:val="28"/>
        </w:rPr>
        <w:t>.</w:t>
      </w:r>
    </w:p>
    <w:p w:rsidR="003A4F1E" w:rsidRPr="009436C8" w:rsidRDefault="00E73B16"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 точки зрения развития конкуренции рыно</w:t>
      </w:r>
      <w:r w:rsidR="002C22FC" w:rsidRPr="009436C8">
        <w:rPr>
          <w:rFonts w:ascii="Times New Roman" w:hAnsi="Times New Roman" w:cs="Times New Roman"/>
          <w:sz w:val="28"/>
          <w:szCs w:val="28"/>
        </w:rPr>
        <w:t>к является достаточно развитым.</w:t>
      </w:r>
    </w:p>
    <w:p w:rsidR="00BC0C23" w:rsidRPr="009436C8" w:rsidRDefault="00BC0C23"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709" w:firstLine="0"/>
        <w:contextualSpacing w:val="0"/>
        <w:rPr>
          <w:rFonts w:ascii="Times New Roman" w:hAnsi="Times New Roman" w:cs="Times New Roman"/>
          <w:sz w:val="28"/>
          <w:szCs w:val="28"/>
        </w:rPr>
      </w:pPr>
      <w:r w:rsidRPr="009436C8">
        <w:rPr>
          <w:rFonts w:ascii="Times New Roman" w:hAnsi="Times New Roman" w:cs="Times New Roman"/>
          <w:b/>
          <w:sz w:val="28"/>
          <w:szCs w:val="28"/>
        </w:rPr>
        <w:t>Рынок услуг связи, в том числе услуг по предоставлению широкополосного доступа к информационно-телекоммуникационной сети "Интернет</w:t>
      </w:r>
      <w:r w:rsidRPr="009436C8">
        <w:rPr>
          <w:rFonts w:ascii="Times New Roman" w:hAnsi="Times New Roman" w:cs="Times New Roman"/>
          <w:sz w:val="28"/>
          <w:szCs w:val="28"/>
        </w:rPr>
        <w:t>"</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Оценка ситуации, сложившейся на рынке услуг предоставления широкополосного доступа к сети Интернет на территории муниципального образования Мостовский район, проведена в целях отслеживания изменений состояния конкуренции в результате реализации мероприятий Стандарта развития конкуренции на основании Приказа ФАС России №290/15 от 23.04.2015 и представлена Управлением федеральной антимонопольной службы России по Краснодарскому краю.</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рамках исследования рынка оценивалось присутствие в населенном пункте сетей операторов связи, предоставляющих доступ к сети Интернет.</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Целевой показатель доли в размере 65% от числа домохозяйств, имеющих возможность пользоваться услугами проводного или мобильного ШПД на скорости не менее 1 Мбит/сек, предоставляемыми двумя и более операторами связи, в Мостовском районе достигнут.</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При этом уровень развития конкуренции в сфере услуг ШПД зависит от численности населения в муниципальном образовании, на территории которого оказывается данная услуга.</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городских поселений муниципального образований  осуществляют деятельность 6 различных хозяйствующих субъектов (провайдеров), предлагающих услуги доступа к сети Интернет. В большей части остальных муниципальных образований оказывают услуги 2-3 оператора связи.</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целях проведения исследования были выявлены территории, где услуги ШПД предоставляются единственным оператором. Также в ходе проведения анализа установлено, что в ряде районов возможность широкополосного доступа к сети Интернет реализована только в райцентрах, а также в небольшом количестве отдельных сельский поселений, а на малой части территории поселений возможность выхода в Интернет с использованием широкополосного доступа отсутствует.</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рамках аналитического обзора были исследованы барьеры входа на рынок.</w:t>
      </w:r>
    </w:p>
    <w:p w:rsidR="00D8321E"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Основными барьерами входа на товарный рынок являются административные.</w:t>
      </w:r>
    </w:p>
    <w:p w:rsidR="00D8321E" w:rsidRPr="009436C8" w:rsidRDefault="00D8321E" w:rsidP="00B269F1">
      <w:pPr>
        <w:pStyle w:val="a7"/>
        <w:widowControl w:val="0"/>
        <w:numPr>
          <w:ilvl w:val="0"/>
          <w:numId w:val="42"/>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необходимость получения лицензии;</w:t>
      </w:r>
    </w:p>
    <w:p w:rsidR="00D8321E" w:rsidRPr="009436C8" w:rsidRDefault="00D8321E" w:rsidP="00B269F1">
      <w:pPr>
        <w:pStyle w:val="a7"/>
        <w:widowControl w:val="0"/>
        <w:numPr>
          <w:ilvl w:val="0"/>
          <w:numId w:val="42"/>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длительные сроки разрешений на использование радиочастот;</w:t>
      </w:r>
    </w:p>
    <w:p w:rsidR="00D8321E" w:rsidRPr="009436C8" w:rsidRDefault="00D8321E" w:rsidP="00B269F1">
      <w:pPr>
        <w:pStyle w:val="a7"/>
        <w:widowControl w:val="0"/>
        <w:numPr>
          <w:ilvl w:val="0"/>
          <w:numId w:val="42"/>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сложная процедура согласования размещения средств связи на </w:t>
      </w:r>
      <w:r w:rsidRPr="009436C8">
        <w:rPr>
          <w:rFonts w:ascii="Times New Roman" w:hAnsi="Times New Roman" w:cs="Times New Roman"/>
          <w:sz w:val="28"/>
          <w:szCs w:val="28"/>
        </w:rPr>
        <w:lastRenderedPageBreak/>
        <w:t>земельных  участках/в зданиях, сооружениях;</w:t>
      </w:r>
    </w:p>
    <w:p w:rsidR="00D8321E" w:rsidRPr="009436C8" w:rsidRDefault="00D8321E" w:rsidP="00B269F1">
      <w:pPr>
        <w:pStyle w:val="a7"/>
        <w:widowControl w:val="0"/>
        <w:numPr>
          <w:ilvl w:val="0"/>
          <w:numId w:val="42"/>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длительная процедура получения разрешительных документов на строительство линейно-кабельных сооружений.</w:t>
      </w:r>
    </w:p>
    <w:p w:rsidR="00590CC6" w:rsidRPr="009436C8" w:rsidRDefault="00D8321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К экономическим барьерам входа на рынок относят высокий уровень первоначальных затрат, как при создании собственной сети связи, так и с использованием сети связи другого оператора, который, к тому же существенно ограничивает объем возможного траффика в собственных интересах.</w:t>
      </w:r>
    </w:p>
    <w:p w:rsidR="00D8321E" w:rsidRPr="009436C8" w:rsidRDefault="00D8321E" w:rsidP="00B269F1">
      <w:pPr>
        <w:widowControl w:val="0"/>
        <w:spacing w:line="240" w:lineRule="auto"/>
        <w:ind w:firstLine="709"/>
        <w:rPr>
          <w:rFonts w:ascii="Times New Roman" w:hAnsi="Times New Roman" w:cs="Times New Roman"/>
          <w:sz w:val="28"/>
          <w:szCs w:val="28"/>
        </w:rPr>
      </w:pPr>
    </w:p>
    <w:p w:rsidR="00775059"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жилищного строительства</w:t>
      </w:r>
    </w:p>
    <w:p w:rsidR="00775059" w:rsidRPr="009436C8" w:rsidRDefault="0077505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Мостовского района отсутствует активная деятельность по строительству многоквартирного и индивидуального жилого фонда в связи с низким денежным доходом населения.</w:t>
      </w:r>
    </w:p>
    <w:p w:rsidR="00775059" w:rsidRPr="009436C8" w:rsidRDefault="0077505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Ранее строительными организациями на территории района активно велось строительство многоквартирных домов для детей сирот и детей, оставшихся без попечения родителей, по краевой целевой программе «Дети Кубани», что позволяло увеличить показатели по вводу жилья.</w:t>
      </w:r>
    </w:p>
    <w:p w:rsidR="00775059" w:rsidRPr="009436C8" w:rsidRDefault="0077505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Жилищно-строительных кооперативов, осуществляющих свою деятельность на территории муниципального образования Мостовский район, не зарегистрировано.</w:t>
      </w:r>
    </w:p>
    <w:p w:rsidR="00775059" w:rsidRPr="009436C8" w:rsidRDefault="0077505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 учетом выше изложенного план по вводу жилья может выполняется только за счет строительства ИЖС и реконструкции существующих домов с увеличением их площади, таким образом в департамент строительства Краснодарского края направляются основные показатели прогноза по объему жилищного строительства на 202</w:t>
      </w:r>
      <w:r w:rsidR="00EE1377" w:rsidRPr="009436C8">
        <w:rPr>
          <w:rFonts w:ascii="Times New Roman" w:hAnsi="Times New Roman" w:cs="Times New Roman"/>
          <w:sz w:val="28"/>
          <w:szCs w:val="28"/>
        </w:rPr>
        <w:t>1</w:t>
      </w:r>
      <w:r w:rsidRPr="009436C8">
        <w:rPr>
          <w:rFonts w:ascii="Times New Roman" w:hAnsi="Times New Roman" w:cs="Times New Roman"/>
          <w:sz w:val="28"/>
          <w:szCs w:val="28"/>
        </w:rPr>
        <w:t xml:space="preserve"> год и н</w:t>
      </w:r>
      <w:r w:rsidR="00BD42DE" w:rsidRPr="009436C8">
        <w:rPr>
          <w:rFonts w:ascii="Times New Roman" w:hAnsi="Times New Roman" w:cs="Times New Roman"/>
          <w:sz w:val="28"/>
          <w:szCs w:val="28"/>
        </w:rPr>
        <w:t>а плановый период до 202</w:t>
      </w:r>
      <w:r w:rsidR="00EE1377" w:rsidRPr="009436C8">
        <w:rPr>
          <w:rFonts w:ascii="Times New Roman" w:hAnsi="Times New Roman" w:cs="Times New Roman"/>
          <w:sz w:val="28"/>
          <w:szCs w:val="28"/>
        </w:rPr>
        <w:t>3</w:t>
      </w:r>
      <w:r w:rsidR="00BD42DE" w:rsidRPr="009436C8">
        <w:rPr>
          <w:rFonts w:ascii="Times New Roman" w:hAnsi="Times New Roman" w:cs="Times New Roman"/>
          <w:sz w:val="28"/>
          <w:szCs w:val="28"/>
        </w:rPr>
        <w:t xml:space="preserve"> года. </w:t>
      </w:r>
      <w:r w:rsidRPr="009436C8">
        <w:rPr>
          <w:rFonts w:ascii="Times New Roman" w:hAnsi="Times New Roman" w:cs="Times New Roman"/>
          <w:sz w:val="28"/>
          <w:szCs w:val="28"/>
        </w:rPr>
        <w:t>Всего</w:t>
      </w:r>
      <w:r w:rsidR="002B53A4" w:rsidRPr="009436C8">
        <w:rPr>
          <w:rFonts w:ascii="Times New Roman" w:hAnsi="Times New Roman" w:cs="Times New Roman"/>
          <w:sz w:val="28"/>
          <w:szCs w:val="28"/>
        </w:rPr>
        <w:t xml:space="preserve"> введено за 20</w:t>
      </w:r>
      <w:r w:rsidR="002F6913" w:rsidRPr="009436C8">
        <w:rPr>
          <w:rFonts w:ascii="Times New Roman" w:hAnsi="Times New Roman" w:cs="Times New Roman"/>
          <w:sz w:val="28"/>
          <w:szCs w:val="28"/>
        </w:rPr>
        <w:t>20</w:t>
      </w:r>
      <w:r w:rsidR="002B53A4" w:rsidRPr="009436C8">
        <w:rPr>
          <w:rFonts w:ascii="Times New Roman" w:hAnsi="Times New Roman" w:cs="Times New Roman"/>
          <w:sz w:val="28"/>
          <w:szCs w:val="28"/>
        </w:rPr>
        <w:t xml:space="preserve"> год </w:t>
      </w:r>
      <w:r w:rsidR="002F6913" w:rsidRPr="009436C8">
        <w:rPr>
          <w:rFonts w:ascii="Times New Roman" w:hAnsi="Times New Roman" w:cs="Times New Roman"/>
          <w:sz w:val="28"/>
          <w:szCs w:val="28"/>
        </w:rPr>
        <w:t>8189</w:t>
      </w:r>
      <w:r w:rsidR="002B53A4" w:rsidRPr="009436C8">
        <w:rPr>
          <w:rFonts w:ascii="Times New Roman" w:hAnsi="Times New Roman" w:cs="Times New Roman"/>
          <w:sz w:val="28"/>
          <w:szCs w:val="28"/>
        </w:rPr>
        <w:t>,</w:t>
      </w:r>
      <w:r w:rsidR="002F6913" w:rsidRPr="009436C8">
        <w:rPr>
          <w:rFonts w:ascii="Times New Roman" w:hAnsi="Times New Roman" w:cs="Times New Roman"/>
          <w:sz w:val="28"/>
          <w:szCs w:val="28"/>
        </w:rPr>
        <w:t>0</w:t>
      </w:r>
      <w:r w:rsidR="002B53A4" w:rsidRPr="009436C8">
        <w:rPr>
          <w:rFonts w:ascii="Times New Roman" w:hAnsi="Times New Roman" w:cs="Times New Roman"/>
          <w:sz w:val="28"/>
          <w:szCs w:val="28"/>
        </w:rPr>
        <w:t xml:space="preserve"> м</w:t>
      </w:r>
      <w:r w:rsidR="002B53A4" w:rsidRPr="009436C8">
        <w:rPr>
          <w:rFonts w:ascii="Times New Roman" w:hAnsi="Times New Roman" w:cs="Times New Roman"/>
          <w:sz w:val="28"/>
          <w:szCs w:val="28"/>
          <w:vertAlign w:val="superscript"/>
        </w:rPr>
        <w:t>2</w:t>
      </w:r>
      <w:r w:rsidR="002B53A4" w:rsidRPr="009436C8">
        <w:rPr>
          <w:rFonts w:ascii="Times New Roman" w:hAnsi="Times New Roman" w:cs="Times New Roman"/>
          <w:sz w:val="28"/>
          <w:szCs w:val="28"/>
        </w:rPr>
        <w:t>.</w:t>
      </w:r>
    </w:p>
    <w:p w:rsidR="00C67062" w:rsidRPr="009436C8" w:rsidRDefault="00C67062"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дорожной деятельности (за исключением проектирования)</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Одной из общесистемных мер развития дорожного хозяйства на территории муниципального образования Мостовский район является доведение норматива зачисления налоговых доходов бюджетов городских и сельских поселений от акцизов на нефтепродукты до 100 процентов, изыскание дополнительных источников увеличения объемов дорожных фондов поселений.</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Местный ДФ городских и сельских поселений в 2020 году составил             96 303,7 тыс.</w:t>
      </w:r>
      <w:r w:rsidR="00C85A5D" w:rsidRPr="009436C8">
        <w:rPr>
          <w:rFonts w:ascii="Times New Roman" w:hAnsi="Times New Roman" w:cs="Times New Roman"/>
          <w:sz w:val="28"/>
          <w:szCs w:val="28"/>
        </w:rPr>
        <w:t xml:space="preserve"> </w:t>
      </w:r>
      <w:r w:rsidRPr="009436C8">
        <w:rPr>
          <w:rFonts w:ascii="Times New Roman" w:hAnsi="Times New Roman" w:cs="Times New Roman"/>
          <w:sz w:val="28"/>
          <w:szCs w:val="28"/>
        </w:rPr>
        <w:t>рублей. Освоено 67 200,9 тыс.</w:t>
      </w:r>
      <w:r w:rsidR="00C85A5D" w:rsidRPr="009436C8">
        <w:rPr>
          <w:rFonts w:ascii="Times New Roman" w:hAnsi="Times New Roman" w:cs="Times New Roman"/>
          <w:sz w:val="28"/>
          <w:szCs w:val="28"/>
        </w:rPr>
        <w:t xml:space="preserve"> </w:t>
      </w:r>
      <w:r w:rsidRPr="009436C8">
        <w:rPr>
          <w:rFonts w:ascii="Times New Roman" w:hAnsi="Times New Roman" w:cs="Times New Roman"/>
          <w:sz w:val="28"/>
          <w:szCs w:val="28"/>
        </w:rPr>
        <w:t>рублей. Средства дорожного фонда городских и сельских поселений направлены на содержание улично-дорожной сети,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w:t>
      </w:r>
      <w:r w:rsidRPr="009436C8">
        <w:rPr>
          <w:rFonts w:ascii="Times New Roman" w:hAnsi="Times New Roman" w:cs="Times New Roman"/>
          <w:sz w:val="28"/>
          <w:szCs w:val="28"/>
        </w:rPr>
        <w:lastRenderedPageBreak/>
        <w:t>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18,0 км, </w:t>
      </w:r>
      <w:r w:rsidRPr="009436C8">
        <w:rPr>
          <w:rFonts w:ascii="Times New Roman" w:hAnsi="Times New Roman" w:cs="Times New Roman"/>
          <w:sz w:val="28"/>
          <w:szCs w:val="28"/>
        </w:rPr>
        <w:lastRenderedPageBreak/>
        <w:t>выполнен ремонт тротуаров более 2,0 км.</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Второй общесистемной мерой развития дорожного хозяйства является увеличение объема заявленных объектов УДС для предоставления субсидий из краевого бюджета местным бюджетам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Согласно приказа министерства транспорта и дорожного хозяйства Краснодарского края от 12 февраля 2020 г. № 110 в перечень муниципальных образований, соответствующих критерию отбора для предоставления в 2020 году субсидий местным бюджетам на софинансирование расходных обязательств в рамках реализации мероприятий государственной программы Краснодарского края «Развитие сети автомобильных дорог Краснодарского края» отобраны тринадцать поселений Мостовского района (не вошло Андрюковское с/п). Рекомендуемый объем субсидий из средств краевого бюджета на 2020 год составил 119 млн. 137 тыс.</w:t>
      </w:r>
      <w:r w:rsidR="00C85A5D" w:rsidRPr="009436C8">
        <w:rPr>
          <w:rFonts w:ascii="Times New Roman" w:hAnsi="Times New Roman" w:cs="Times New Roman"/>
          <w:sz w:val="28"/>
          <w:szCs w:val="28"/>
        </w:rPr>
        <w:t xml:space="preserve"> </w:t>
      </w:r>
      <w:r w:rsidRPr="009436C8">
        <w:rPr>
          <w:rFonts w:ascii="Times New Roman" w:hAnsi="Times New Roman" w:cs="Times New Roman"/>
          <w:sz w:val="28"/>
          <w:szCs w:val="28"/>
        </w:rPr>
        <w:t>рублей, софинансирование из средств местного дорожного фонда поселений составило 11 млн. 823 тыс.</w:t>
      </w:r>
      <w:r w:rsidR="00C85A5D" w:rsidRPr="009436C8">
        <w:rPr>
          <w:rFonts w:ascii="Times New Roman" w:hAnsi="Times New Roman" w:cs="Times New Roman"/>
          <w:sz w:val="28"/>
          <w:szCs w:val="28"/>
        </w:rPr>
        <w:t xml:space="preserve"> </w:t>
      </w:r>
      <w:r w:rsidRPr="009436C8">
        <w:rPr>
          <w:rFonts w:ascii="Times New Roman" w:hAnsi="Times New Roman" w:cs="Times New Roman"/>
          <w:sz w:val="28"/>
          <w:szCs w:val="28"/>
        </w:rPr>
        <w:t>рублей.</w:t>
      </w:r>
    </w:p>
    <w:p w:rsidR="00FD225D"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 итогам проведенного электронного аукциона работы по капитальному ремонту УДС на территории района осуществляла подрядная организация ООО «ЮгСпецСтрой», работы по текущему ремонту автомобильных дорог выполняла подрядная организация ООО ПКФ «ДТК».</w:t>
      </w:r>
    </w:p>
    <w:p w:rsidR="007F2ADA" w:rsidRPr="009436C8" w:rsidRDefault="00FD225D" w:rsidP="00FD225D">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рамках чего произведен ремонт автомобильных дорог общего пользования местного значения с асфальтобетонным покрытием протяженностью 9,81 км, ремонт тротуаров протяженностью 6,0 км, устройство тротуаров протяженностью 6,41 км.</w:t>
      </w:r>
    </w:p>
    <w:p w:rsidR="00FD225D" w:rsidRPr="009436C8" w:rsidRDefault="00FD225D" w:rsidP="00FD225D">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архитектурно-строительного проектирования</w:t>
      </w:r>
    </w:p>
    <w:p w:rsidR="00DF78CE" w:rsidRPr="009436C8" w:rsidRDefault="00DF78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Архитектурное проектирование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DF78CE" w:rsidRPr="009436C8" w:rsidRDefault="00DF78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Архитектурно-строительное проектирование осуществляют различные организации, в том числе проектные организации и проектные бюро.</w:t>
      </w:r>
    </w:p>
    <w:p w:rsidR="00DF78CE" w:rsidRPr="009436C8" w:rsidRDefault="00DF78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Проектная документация 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w:t>
      </w:r>
    </w:p>
    <w:p w:rsidR="008066DF" w:rsidRPr="009436C8" w:rsidRDefault="00DF78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lastRenderedPageBreak/>
        <w:t>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50%. Большинство потребителей услуг архитектурно-строительного проектирования удовлетворены качеством и ст</w:t>
      </w:r>
      <w:r w:rsidR="002B53A4" w:rsidRPr="009436C8">
        <w:rPr>
          <w:rFonts w:ascii="Times New Roman" w:hAnsi="Times New Roman" w:cs="Times New Roman"/>
          <w:sz w:val="28"/>
          <w:szCs w:val="28"/>
        </w:rPr>
        <w:t>оимостью услуг на данном рынке.</w:t>
      </w:r>
    </w:p>
    <w:p w:rsidR="0068207F" w:rsidRPr="009436C8" w:rsidRDefault="0068207F" w:rsidP="00B269F1">
      <w:pPr>
        <w:widowControl w:val="0"/>
        <w:spacing w:line="240" w:lineRule="auto"/>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кадастровых и землеустроительных работ</w:t>
      </w:r>
    </w:p>
    <w:p w:rsidR="00DF78CE" w:rsidRPr="009436C8" w:rsidRDefault="00DF78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Кадастровую деятельность в Краснодарском крае могут осуществлять только кадастровые инженеры. При этом данные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w:t>
      </w:r>
    </w:p>
    <w:p w:rsidR="00DF78CE" w:rsidRPr="009436C8" w:rsidRDefault="00DF78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Кадастровую деятельность на территории муниципального образования Мостовский район осуществляют более 15 кадастровых инженер</w:t>
      </w:r>
      <w:r w:rsidR="00D915A8" w:rsidRPr="009436C8">
        <w:rPr>
          <w:rFonts w:ascii="Times New Roman" w:hAnsi="Times New Roman" w:cs="Times New Roman"/>
          <w:sz w:val="28"/>
          <w:szCs w:val="28"/>
        </w:rPr>
        <w:t>ов</w:t>
      </w:r>
      <w:r w:rsidRPr="009436C8">
        <w:rPr>
          <w:rFonts w:ascii="Times New Roman" w:hAnsi="Times New Roman" w:cs="Times New Roman"/>
          <w:sz w:val="28"/>
          <w:szCs w:val="28"/>
        </w:rPr>
        <w:t xml:space="preserve">. </w:t>
      </w:r>
    </w:p>
    <w:p w:rsidR="003A4F1E" w:rsidRPr="009436C8" w:rsidRDefault="00DF78C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Несмотря на положительные тенденции развития товарного рынка, существуют факторы, препятствующие его развитию, включая снижение количества заказов на выполнение работ, в связи с сокращением объектов, требующих </w:t>
      </w:r>
      <w:r w:rsidR="004F3A3A" w:rsidRPr="009436C8">
        <w:rPr>
          <w:rFonts w:ascii="Times New Roman" w:hAnsi="Times New Roman" w:cs="Times New Roman"/>
          <w:sz w:val="28"/>
          <w:szCs w:val="28"/>
        </w:rPr>
        <w:t>постановку на кадастровый учет.</w:t>
      </w:r>
    </w:p>
    <w:p w:rsidR="00D04BFD" w:rsidRPr="009436C8" w:rsidRDefault="00D04BFD"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лабораторных исследований для выдачи ветеринарных сопроводительных документов</w:t>
      </w:r>
      <w:r w:rsidR="002E1133" w:rsidRPr="009436C8">
        <w:rPr>
          <w:rFonts w:ascii="Times New Roman" w:hAnsi="Times New Roman" w:cs="Times New Roman"/>
          <w:b/>
          <w:sz w:val="28"/>
          <w:szCs w:val="28"/>
        </w:rPr>
        <w:t xml:space="preserve">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Одним из административных барьеров для входа на рынок частного бизнеса являются финансовые затраты на организацию работы лаборатории (приобретение приборов и оборудования, расходных материалов, актуализация нормативной документации, обучение специалистов), на прохождение проверки экспертами аккредитации, сложность поддержания состояния лаборатории, соблюдения критериев аккредитации. При нарушении критериев аккредитации Росаккредитация может приостановить или отменить действие аттестата аккредитации. Возможность прохождения аккредитации имеется только у крупных и финансово стабильных организаций.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Субъектов частной формы собственности в настоящее время на данном товарном рынке нет. </w:t>
      </w:r>
    </w:p>
    <w:p w:rsidR="007A3319"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Для обеспечения снижения участия государственного сектора на товарном рынке проводится информирование о необходимости проведения лабораторных исследований для выдачи ветеринарных сопроводительных документов.</w:t>
      </w:r>
    </w:p>
    <w:p w:rsidR="003456FE" w:rsidRPr="009436C8" w:rsidRDefault="003456FE"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племенного животноводства</w:t>
      </w:r>
      <w:r w:rsidR="002E1133" w:rsidRPr="009436C8">
        <w:rPr>
          <w:rFonts w:ascii="Times New Roman" w:hAnsi="Times New Roman" w:cs="Times New Roman"/>
          <w:b/>
          <w:sz w:val="28"/>
          <w:szCs w:val="28"/>
        </w:rPr>
        <w:t xml:space="preserve"> </w:t>
      </w:r>
    </w:p>
    <w:p w:rsidR="0071031B" w:rsidRPr="009436C8" w:rsidRDefault="002E113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Рынок племенного животноводства в муниципальном образовании Мостовский район представлен одним предприятием – ОАО «Агрокомплекс «Губское», который имеет статус племенного репродуктора </w:t>
      </w:r>
      <w:r w:rsidR="00485243" w:rsidRPr="009436C8">
        <w:rPr>
          <w:rFonts w:ascii="Times New Roman" w:hAnsi="Times New Roman" w:cs="Times New Roman"/>
          <w:sz w:val="28"/>
          <w:szCs w:val="28"/>
        </w:rPr>
        <w:t xml:space="preserve">шаролезской мясной породы КРС. </w:t>
      </w:r>
    </w:p>
    <w:p w:rsidR="009B7C80" w:rsidRPr="009436C8" w:rsidRDefault="009B7C80"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семеноводства</w:t>
      </w:r>
      <w:r w:rsidR="002E1133" w:rsidRPr="009436C8">
        <w:rPr>
          <w:rFonts w:ascii="Times New Roman" w:hAnsi="Times New Roman" w:cs="Times New Roman"/>
          <w:b/>
          <w:sz w:val="28"/>
          <w:szCs w:val="28"/>
        </w:rPr>
        <w:t xml:space="preserve"> </w:t>
      </w:r>
    </w:p>
    <w:p w:rsidR="00DC2ABF"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Субъектов частной формы собственности в настоящее время на данном товарном рынке нет.</w:t>
      </w:r>
    </w:p>
    <w:p w:rsidR="000C0CC2" w:rsidRPr="009436C8" w:rsidRDefault="000C0CC2" w:rsidP="00B269F1">
      <w:pPr>
        <w:widowControl w:val="0"/>
        <w:spacing w:line="240" w:lineRule="auto"/>
        <w:ind w:firstLine="709"/>
        <w:rPr>
          <w:rFonts w:ascii="Times New Roman" w:hAnsi="Times New Roman" w:cs="Times New Roman"/>
          <w:sz w:val="28"/>
          <w:szCs w:val="28"/>
        </w:rPr>
      </w:pPr>
    </w:p>
    <w:p w:rsidR="00DC2ABF" w:rsidRPr="009436C8" w:rsidRDefault="00DC2ABF" w:rsidP="00B269F1">
      <w:pPr>
        <w:widowControl w:val="0"/>
        <w:spacing w:line="240" w:lineRule="auto"/>
        <w:ind w:firstLine="709"/>
        <w:rPr>
          <w:rFonts w:ascii="Times New Roman" w:hAnsi="Times New Roman" w:cs="Times New Roman"/>
          <w:sz w:val="28"/>
          <w:szCs w:val="28"/>
        </w:rPr>
      </w:pPr>
    </w:p>
    <w:p w:rsidR="00932B9D" w:rsidRPr="009436C8" w:rsidRDefault="00932B9D" w:rsidP="000C0CC2">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добычи общераспространенных полезных ископаемых на участках недр местного значения</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Предоставление недр в пользование с целью геологического изучения, разведки и добычи общераспространенных полезных ископаемых оформляется специальным государственным разрешением в виде лицензии. Участки недр местного значения предоставляются в пользование для геологического изучения общераспростра</w:t>
      </w:r>
      <w:r w:rsidR="003456FE" w:rsidRPr="009436C8">
        <w:rPr>
          <w:rFonts w:ascii="Times New Roman" w:hAnsi="Times New Roman" w:cs="Times New Roman"/>
          <w:sz w:val="28"/>
          <w:szCs w:val="28"/>
        </w:rPr>
        <w:t>ненных полезных ископаемых, раз</w:t>
      </w:r>
      <w:r w:rsidRPr="009436C8">
        <w:rPr>
          <w:rFonts w:ascii="Times New Roman" w:hAnsi="Times New Roman" w:cs="Times New Roman"/>
          <w:sz w:val="28"/>
          <w:szCs w:val="28"/>
        </w:rPr>
        <w:t>ведки и добычи общераспространенных полезных ископаемых или для осуществления по совмещенной лицензии их геологического изучения, разведки и добычи. В 2020 году на территории района зарегистрировано 16 действующих лицензий на пользование недрами с целью геологического изучения, разведки и добычи общераспространенных полезных ископаемых.</w:t>
      </w:r>
    </w:p>
    <w:p w:rsidR="008B6F7B"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Проблемным вопросом, влияющим на развитие конкуренции на данном товарном рынке, является незаконная добыча полезных ископаемых. В связи с этим основной задачей по развитию конкуренции является обеспечение добросовестной конкуренции и сохранение сложившегося уровня конкурентных отношений.</w:t>
      </w:r>
    </w:p>
    <w:p w:rsidR="005F6064" w:rsidRPr="009436C8" w:rsidRDefault="005F6064"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нефтепродуктов</w:t>
      </w:r>
    </w:p>
    <w:p w:rsidR="00B165E0" w:rsidRPr="009436C8" w:rsidRDefault="00B165E0"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Рынок нефтепродуктов на территории Мостовского района  представлен 12  автозаправочными станциями. Операторами являются как крупные компании «Лукоил» и «Роснефть», так и местные «Дельта-Нефть», «Алеко» и т.д.</w:t>
      </w:r>
    </w:p>
    <w:p w:rsidR="00511A1C" w:rsidRPr="009436C8" w:rsidRDefault="00B165E0"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8B6F7B" w:rsidRPr="009436C8" w:rsidRDefault="008B6F7B" w:rsidP="00B269F1">
      <w:pPr>
        <w:widowControl w:val="0"/>
        <w:spacing w:line="240" w:lineRule="auto"/>
        <w:ind w:firstLine="709"/>
        <w:rPr>
          <w:rFonts w:ascii="Times New Roman" w:hAnsi="Times New Roman" w:cs="Times New Roman"/>
          <w:sz w:val="28"/>
          <w:szCs w:val="28"/>
        </w:rPr>
      </w:pPr>
    </w:p>
    <w:p w:rsidR="004144B2"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легкой промышленности</w:t>
      </w:r>
    </w:p>
    <w:p w:rsidR="003456FE" w:rsidRPr="009436C8" w:rsidRDefault="00666F79" w:rsidP="00B269F1">
      <w:pPr>
        <w:widowControl w:val="0"/>
        <w:spacing w:line="240" w:lineRule="auto"/>
        <w:ind w:firstLine="709"/>
        <w:rPr>
          <w:rFonts w:ascii="Times New Roman" w:hAnsi="Times New Roman" w:cs="Times New Roman"/>
          <w:color w:val="000000"/>
          <w:sz w:val="28"/>
          <w:szCs w:val="24"/>
        </w:rPr>
      </w:pPr>
      <w:r w:rsidRPr="009436C8">
        <w:rPr>
          <w:rFonts w:ascii="Times New Roman" w:hAnsi="Times New Roman" w:cs="Times New Roman"/>
          <w:color w:val="000000"/>
          <w:sz w:val="28"/>
          <w:szCs w:val="24"/>
        </w:rPr>
        <w:t>В легкой промышленности на территории района осуществляют деятельность три организации (</w:t>
      </w:r>
      <w:r w:rsidRPr="009436C8">
        <w:rPr>
          <w:rFonts w:ascii="Times New Roman" w:hAnsi="Times New Roman" w:cs="Times New Roman"/>
          <w:sz w:val="28"/>
          <w:szCs w:val="24"/>
        </w:rPr>
        <w:t xml:space="preserve">ООО «Маршал», ООО «ОНИКС»  и ООО «КСВ «Маркет») </w:t>
      </w:r>
      <w:r w:rsidRPr="009436C8">
        <w:rPr>
          <w:rFonts w:ascii="Times New Roman" w:hAnsi="Times New Roman" w:cs="Times New Roman"/>
          <w:color w:val="000000"/>
          <w:sz w:val="28"/>
          <w:szCs w:val="24"/>
        </w:rPr>
        <w:t xml:space="preserve">и более 20 индивидуальных предпринимателей. </w:t>
      </w:r>
    </w:p>
    <w:p w:rsidR="003456FE" w:rsidRPr="009436C8" w:rsidRDefault="003456FE" w:rsidP="00B269F1">
      <w:pPr>
        <w:widowControl w:val="0"/>
        <w:spacing w:line="240" w:lineRule="auto"/>
        <w:ind w:firstLine="709"/>
        <w:rPr>
          <w:rFonts w:ascii="Times New Roman" w:hAnsi="Times New Roman" w:cs="Times New Roman"/>
          <w:color w:val="000000"/>
          <w:sz w:val="28"/>
          <w:szCs w:val="24"/>
        </w:rPr>
      </w:pPr>
    </w:p>
    <w:p w:rsidR="004144B2" w:rsidRPr="009436C8" w:rsidRDefault="004144B2" w:rsidP="00B269F1">
      <w:pPr>
        <w:widowControl w:val="0"/>
        <w:spacing w:line="240" w:lineRule="auto"/>
        <w:ind w:firstLine="709"/>
        <w:rPr>
          <w:rFonts w:ascii="Times New Roman" w:hAnsi="Times New Roman" w:cs="Times New Roman"/>
          <w:b/>
          <w:sz w:val="28"/>
          <w:szCs w:val="28"/>
        </w:rPr>
      </w:pPr>
      <w:r w:rsidRPr="009436C8">
        <w:rPr>
          <w:rFonts w:ascii="Times New Roman" w:hAnsi="Times New Roman" w:cs="Times New Roman"/>
          <w:b/>
          <w:sz w:val="28"/>
          <w:szCs w:val="28"/>
        </w:rPr>
        <w:t>Основные предприятия легкой промышленности МО Мостовский район:</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3160"/>
        <w:gridCol w:w="1843"/>
        <w:gridCol w:w="2057"/>
        <w:gridCol w:w="2131"/>
      </w:tblGrid>
      <w:tr w:rsidR="004144B2" w:rsidRPr="009436C8" w:rsidTr="00666F79">
        <w:trPr>
          <w:trHeight w:val="1373"/>
        </w:trPr>
        <w:tc>
          <w:tcPr>
            <w:tcW w:w="634" w:type="dxa"/>
            <w:tcBorders>
              <w:top w:val="single" w:sz="4" w:space="0" w:color="auto"/>
              <w:left w:val="single" w:sz="4" w:space="0" w:color="auto"/>
              <w:bottom w:val="single" w:sz="4" w:space="0" w:color="auto"/>
              <w:right w:val="single" w:sz="4" w:space="0" w:color="auto"/>
            </w:tcBorders>
            <w:hideMark/>
          </w:tcPr>
          <w:p w:rsidR="004144B2" w:rsidRPr="009436C8" w:rsidRDefault="004144B2"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 п/п</w:t>
            </w:r>
          </w:p>
        </w:tc>
        <w:tc>
          <w:tcPr>
            <w:tcW w:w="3160" w:type="dxa"/>
            <w:tcBorders>
              <w:top w:val="single" w:sz="4" w:space="0" w:color="auto"/>
              <w:left w:val="single" w:sz="4" w:space="0" w:color="auto"/>
              <w:bottom w:val="single" w:sz="4" w:space="0" w:color="auto"/>
              <w:right w:val="single" w:sz="4" w:space="0" w:color="auto"/>
            </w:tcBorders>
            <w:hideMark/>
          </w:tcPr>
          <w:p w:rsidR="004144B2" w:rsidRPr="009436C8" w:rsidRDefault="004144B2"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Наименование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4144B2" w:rsidRPr="009436C8" w:rsidRDefault="004144B2"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Численность работников</w:t>
            </w:r>
          </w:p>
        </w:tc>
        <w:tc>
          <w:tcPr>
            <w:tcW w:w="2057" w:type="dxa"/>
            <w:tcBorders>
              <w:top w:val="single" w:sz="4" w:space="0" w:color="auto"/>
              <w:left w:val="single" w:sz="4" w:space="0" w:color="auto"/>
              <w:bottom w:val="single" w:sz="4" w:space="0" w:color="auto"/>
              <w:right w:val="single" w:sz="4" w:space="0" w:color="auto"/>
            </w:tcBorders>
            <w:hideMark/>
          </w:tcPr>
          <w:p w:rsidR="004144B2" w:rsidRPr="009436C8" w:rsidRDefault="004144B2"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Объем отгруженной продукции за 2018 г.,</w:t>
            </w:r>
          </w:p>
          <w:p w:rsidR="004144B2" w:rsidRPr="009436C8" w:rsidRDefault="004144B2"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bCs/>
                <w:sz w:val="28"/>
                <w:szCs w:val="28"/>
              </w:rPr>
              <w:t>тыс. руб.</w:t>
            </w:r>
          </w:p>
        </w:tc>
        <w:tc>
          <w:tcPr>
            <w:tcW w:w="2131" w:type="dxa"/>
            <w:tcBorders>
              <w:top w:val="single" w:sz="4" w:space="0" w:color="auto"/>
              <w:left w:val="single" w:sz="4" w:space="0" w:color="auto"/>
              <w:bottom w:val="single" w:sz="4" w:space="0" w:color="auto"/>
              <w:right w:val="single" w:sz="4" w:space="0" w:color="auto"/>
            </w:tcBorders>
            <w:hideMark/>
          </w:tcPr>
          <w:p w:rsidR="004144B2" w:rsidRPr="009436C8" w:rsidRDefault="004144B2"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bCs/>
                <w:sz w:val="28"/>
                <w:szCs w:val="28"/>
              </w:rPr>
              <w:t>Среднемесячная заработная плата, рублей</w:t>
            </w:r>
          </w:p>
        </w:tc>
      </w:tr>
      <w:tr w:rsidR="00666F79" w:rsidRPr="009436C8" w:rsidTr="00666F79">
        <w:trPr>
          <w:trHeight w:val="260"/>
        </w:trPr>
        <w:tc>
          <w:tcPr>
            <w:tcW w:w="634"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1</w:t>
            </w:r>
          </w:p>
        </w:tc>
        <w:tc>
          <w:tcPr>
            <w:tcW w:w="3160"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left"/>
              <w:rPr>
                <w:rFonts w:ascii="Times New Roman" w:hAnsi="Times New Roman" w:cs="Times New Roman"/>
                <w:sz w:val="28"/>
                <w:szCs w:val="28"/>
              </w:rPr>
            </w:pPr>
            <w:r w:rsidRPr="009436C8">
              <w:rPr>
                <w:rFonts w:ascii="Times New Roman" w:hAnsi="Times New Roman" w:cs="Times New Roman"/>
                <w:sz w:val="28"/>
                <w:szCs w:val="28"/>
              </w:rPr>
              <w:t>ООО «Маршал»</w:t>
            </w:r>
          </w:p>
        </w:tc>
        <w:tc>
          <w:tcPr>
            <w:tcW w:w="1843"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74</w:t>
            </w:r>
          </w:p>
        </w:tc>
        <w:tc>
          <w:tcPr>
            <w:tcW w:w="2057"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73800</w:t>
            </w:r>
          </w:p>
        </w:tc>
        <w:tc>
          <w:tcPr>
            <w:tcW w:w="2131"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17600</w:t>
            </w:r>
          </w:p>
        </w:tc>
      </w:tr>
      <w:tr w:rsidR="00666F79" w:rsidRPr="009436C8" w:rsidTr="00666F79">
        <w:trPr>
          <w:trHeight w:val="272"/>
        </w:trPr>
        <w:tc>
          <w:tcPr>
            <w:tcW w:w="634"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2</w:t>
            </w:r>
          </w:p>
        </w:tc>
        <w:tc>
          <w:tcPr>
            <w:tcW w:w="3160"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left"/>
              <w:rPr>
                <w:rFonts w:ascii="Times New Roman" w:hAnsi="Times New Roman" w:cs="Times New Roman"/>
                <w:sz w:val="28"/>
                <w:szCs w:val="28"/>
              </w:rPr>
            </w:pPr>
            <w:r w:rsidRPr="009436C8">
              <w:rPr>
                <w:rFonts w:ascii="Times New Roman" w:hAnsi="Times New Roman" w:cs="Times New Roman"/>
                <w:sz w:val="28"/>
                <w:szCs w:val="28"/>
              </w:rPr>
              <w:t xml:space="preserve">ООО «ОНИКС»  </w:t>
            </w:r>
          </w:p>
        </w:tc>
        <w:tc>
          <w:tcPr>
            <w:tcW w:w="1843"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38</w:t>
            </w:r>
          </w:p>
        </w:tc>
        <w:tc>
          <w:tcPr>
            <w:tcW w:w="2057"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42000</w:t>
            </w:r>
          </w:p>
        </w:tc>
        <w:tc>
          <w:tcPr>
            <w:tcW w:w="2131"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22000</w:t>
            </w:r>
          </w:p>
        </w:tc>
      </w:tr>
      <w:tr w:rsidR="00666F79" w:rsidRPr="009436C8" w:rsidTr="00666F79">
        <w:trPr>
          <w:trHeight w:val="286"/>
        </w:trPr>
        <w:tc>
          <w:tcPr>
            <w:tcW w:w="634"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3</w:t>
            </w:r>
          </w:p>
        </w:tc>
        <w:tc>
          <w:tcPr>
            <w:tcW w:w="3160"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left"/>
              <w:rPr>
                <w:rFonts w:ascii="Times New Roman" w:hAnsi="Times New Roman" w:cs="Times New Roman"/>
                <w:sz w:val="28"/>
                <w:szCs w:val="28"/>
              </w:rPr>
            </w:pPr>
            <w:r w:rsidRPr="009436C8">
              <w:rPr>
                <w:rFonts w:ascii="Times New Roman" w:hAnsi="Times New Roman" w:cs="Times New Roman"/>
                <w:sz w:val="28"/>
                <w:szCs w:val="28"/>
              </w:rPr>
              <w:t>ООО «КСВ «Маркет»</w:t>
            </w:r>
          </w:p>
        </w:tc>
        <w:tc>
          <w:tcPr>
            <w:tcW w:w="1843"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19</w:t>
            </w:r>
          </w:p>
        </w:tc>
        <w:tc>
          <w:tcPr>
            <w:tcW w:w="2057"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9500</w:t>
            </w:r>
          </w:p>
        </w:tc>
        <w:tc>
          <w:tcPr>
            <w:tcW w:w="2131" w:type="dxa"/>
            <w:tcBorders>
              <w:top w:val="single" w:sz="4" w:space="0" w:color="auto"/>
              <w:left w:val="single" w:sz="4" w:space="0" w:color="auto"/>
              <w:bottom w:val="single" w:sz="4" w:space="0" w:color="auto"/>
              <w:right w:val="single" w:sz="4" w:space="0" w:color="auto"/>
            </w:tcBorders>
            <w:hideMark/>
          </w:tcPr>
          <w:p w:rsidR="00666F79" w:rsidRPr="009436C8" w:rsidRDefault="00666F79" w:rsidP="00B269F1">
            <w:pPr>
              <w:widowControl w:val="0"/>
              <w:spacing w:line="240" w:lineRule="auto"/>
              <w:jc w:val="center"/>
              <w:rPr>
                <w:rFonts w:ascii="Times New Roman" w:hAnsi="Times New Roman" w:cs="Times New Roman"/>
                <w:color w:val="000000"/>
                <w:sz w:val="28"/>
                <w:szCs w:val="28"/>
              </w:rPr>
            </w:pPr>
            <w:r w:rsidRPr="009436C8">
              <w:rPr>
                <w:rFonts w:ascii="Times New Roman" w:hAnsi="Times New Roman"/>
                <w:color w:val="000000"/>
                <w:sz w:val="28"/>
                <w:szCs w:val="28"/>
              </w:rPr>
              <w:t>19000</w:t>
            </w:r>
          </w:p>
        </w:tc>
      </w:tr>
    </w:tbl>
    <w:p w:rsidR="004144B2" w:rsidRPr="009436C8" w:rsidRDefault="004144B2" w:rsidP="00B269F1">
      <w:pPr>
        <w:widowControl w:val="0"/>
        <w:spacing w:line="240" w:lineRule="auto"/>
        <w:rPr>
          <w:rFonts w:ascii="Times New Roman" w:hAnsi="Times New Roman" w:cs="Times New Roman"/>
          <w:sz w:val="28"/>
          <w:szCs w:val="28"/>
        </w:rPr>
      </w:pPr>
    </w:p>
    <w:p w:rsidR="00666F79" w:rsidRPr="009436C8" w:rsidRDefault="00666F7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lastRenderedPageBreak/>
        <w:t xml:space="preserve">Широко представлен и разнообразен ассортимент производимой продукции. Так хозяйствующими субъектами производится - обувь, одежда для детей и взрослых, маски лицевые гигиенические, спецодежда и тд. </w:t>
      </w:r>
    </w:p>
    <w:p w:rsidR="00666F79" w:rsidRPr="009436C8" w:rsidRDefault="00666F7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апреле 2020 года предприятия легкой промышленности Мостовского района организовали производство масок лицевых гигиенических                          (ООО «Маршал», ООО «Оникс», ООО «КСВ Маркет», ИП Мелков Н.Д.,                 ИП Кондаурова А.А.) для нужд района, а так же поставок по территории Краснодарского края. Ежедневный суммарный выпуск лицевых масок составил более 15 тысяч штук в день.</w:t>
      </w:r>
    </w:p>
    <w:p w:rsidR="00666F79" w:rsidRPr="009436C8" w:rsidRDefault="00666F7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легкой промышленности в настоящее время составляет 100%.</w:t>
      </w:r>
    </w:p>
    <w:p w:rsidR="00666F79" w:rsidRPr="009436C8" w:rsidRDefault="00666F7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Для дальнейшего развития рынка легкой промышленности района необходимо обеспечить подготовку квалифицированных кадров для действующих производств, а так же оказывать содействие в развитии межкооперационных связей между хозяйствующими субъектами.</w:t>
      </w:r>
    </w:p>
    <w:p w:rsidR="004144B2" w:rsidRPr="009436C8" w:rsidRDefault="00666F7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августе и сентябре 2020 года состоялись выездные встречи с сотрудниками отделов сбыта промышленных предприятий Мостовского района по вопросам развития сбыта, участия в государственных и муниципальных закупках (ООО «Маршал», ООО «Оникс»).</w:t>
      </w:r>
    </w:p>
    <w:p w:rsidR="00EE6374" w:rsidRPr="009436C8" w:rsidRDefault="00EE6374"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обработки древесины и производства изделий из дерева</w:t>
      </w:r>
    </w:p>
    <w:p w:rsidR="005F6064"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Всего на территории района  зарегистрировано 95 хозяйствующих субъектов лесной и деревообрабатывающей промышленности. Количество предприятий и индивидуальных предпринимателей имеющих наемных работников – 40. Предприятия района участвуют в получении мер государственной поддержки.</w:t>
      </w:r>
    </w:p>
    <w:p w:rsidR="003B3AF3" w:rsidRPr="009436C8" w:rsidRDefault="005F6064"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Основная  проблема  отрасли – это отсутствие сырьевой базы, т. е.  отсутствии свободной лесосеки на территории муниципального образования Мостовский район для передачи в аренду местным производителям.  Ежегодный требуемый объем древесины для существующих предприятий составляет более 80 тыс.м3. Решением сложившейся ситуации может послужить проведение министерством природных ресурсов Краснодарского края работ по лесоустройству в границах Мостовского лесничества.</w:t>
      </w:r>
    </w:p>
    <w:p w:rsidR="003456FE" w:rsidRPr="009436C8" w:rsidRDefault="003456FE"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производства кирпича</w:t>
      </w:r>
    </w:p>
    <w:p w:rsidR="00666F79" w:rsidRPr="009436C8" w:rsidRDefault="00666F7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Рынок производства кирпича на территории района представлен одним предприятием ООО « Губский кирпичный завод». Несмотря на появление новых материалов, керамический кирпич остается незаме¬нимым фасадным материалом и утеплителем, превосходя и газобетон по теплоизоляции и эстетическим параметрам. Поэтому продукция производимая предприятием остается востребованной и конкурентоспособной. В 2019 году объем производства составил 33,76 млн усл. кирпичей, а по итогам 2020 года  34,08 млн усл. кирпичей. Административных барьеров для входа на рынок частного бизнеса нет. На официальном сайте администрации муниципального </w:t>
      </w:r>
      <w:r w:rsidRPr="009436C8">
        <w:rPr>
          <w:rFonts w:ascii="Times New Roman" w:hAnsi="Times New Roman" w:cs="Times New Roman"/>
          <w:sz w:val="28"/>
          <w:szCs w:val="28"/>
        </w:rPr>
        <w:lastRenderedPageBreak/>
        <w:t>образования Мостовский район, а так же на сайте департамента промышленной политики Краснодарского края  размещён Каталог строительных материалов производимых на территории района.  Так же ООО «Губский кирпичный завод» регулярно участвуют в выставочных меро-приятиях, проходящих на территории Краснодарского края.</w:t>
      </w:r>
    </w:p>
    <w:p w:rsidR="00CA3461" w:rsidRPr="009436C8" w:rsidRDefault="00666F79"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2020 году предприятие ООО «ГКЗ» получило льготный займ в УНО «Фонд развития промышленности Краснодарского края» на пополнение оборотных средств в размере 14 млн рублей, что позволило в сохранить запланированные темпы производства в период пандемии.</w:t>
      </w:r>
    </w:p>
    <w:p w:rsidR="00666F79" w:rsidRPr="009436C8" w:rsidRDefault="00666F79" w:rsidP="00B269F1">
      <w:pPr>
        <w:widowControl w:val="0"/>
        <w:spacing w:line="240" w:lineRule="auto"/>
        <w:ind w:firstLine="709"/>
        <w:rPr>
          <w:rFonts w:ascii="Times New Roman" w:hAnsi="Times New Roman" w:cs="Times New Roman"/>
          <w:sz w:val="28"/>
          <w:szCs w:val="28"/>
        </w:rPr>
      </w:pPr>
    </w:p>
    <w:p w:rsidR="00932B9D" w:rsidRPr="009436C8" w:rsidRDefault="00B97313"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 xml:space="preserve"> </w:t>
      </w:r>
      <w:r w:rsidR="00932B9D" w:rsidRPr="009436C8">
        <w:rPr>
          <w:rFonts w:ascii="Times New Roman" w:hAnsi="Times New Roman" w:cs="Times New Roman"/>
          <w:b/>
          <w:sz w:val="28"/>
          <w:szCs w:val="28"/>
        </w:rPr>
        <w:t>Сфера наружной рекламы</w:t>
      </w:r>
    </w:p>
    <w:p w:rsidR="00DF78CE" w:rsidRPr="009436C8"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DF78CE" w:rsidRPr="009436C8"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DF78CE" w:rsidRPr="009436C8"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Администрация муниципального образования Мостовский район Краснодарского края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DF78CE" w:rsidRPr="009436C8"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Среди основных факторов, ограничивающих развитие конкуренции в сфере наружной рекламы, можно выделить: </w:t>
      </w:r>
    </w:p>
    <w:p w:rsidR="00DF78CE" w:rsidRPr="009436C8" w:rsidRDefault="00DF78CE" w:rsidP="00B269F1">
      <w:pPr>
        <w:pStyle w:val="a7"/>
        <w:widowControl w:val="0"/>
        <w:numPr>
          <w:ilvl w:val="0"/>
          <w:numId w:val="35"/>
        </w:numPr>
        <w:spacing w:line="240" w:lineRule="auto"/>
        <w:ind w:left="993" w:hanging="284"/>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большое количество самовольно размещенных рекламных конструкций; </w:t>
      </w:r>
    </w:p>
    <w:p w:rsidR="00DF78CE" w:rsidRPr="009436C8" w:rsidRDefault="00DF78CE" w:rsidP="00B269F1">
      <w:pPr>
        <w:pStyle w:val="a7"/>
        <w:widowControl w:val="0"/>
        <w:numPr>
          <w:ilvl w:val="0"/>
          <w:numId w:val="35"/>
        </w:numPr>
        <w:spacing w:line="240" w:lineRule="auto"/>
        <w:ind w:left="993" w:hanging="284"/>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ограниченное количество мест размещения рекламных конструкций, предусмотренных Схемой размещения рекламных конструкций. </w:t>
      </w:r>
    </w:p>
    <w:p w:rsidR="00DF78CE" w:rsidRPr="009436C8"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В настоящее время доля организаций частной формы собственности в сфере наружной рекламы составляет 100%. </w:t>
      </w:r>
    </w:p>
    <w:p w:rsidR="00CD3042" w:rsidRPr="009436C8"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Основной задачей на рынке является выявление и демонтаж незаконных рекламных конструкций и обеспечение честной конкуренции на рынке.</w:t>
      </w:r>
    </w:p>
    <w:p w:rsidR="00594324" w:rsidRPr="009436C8" w:rsidRDefault="00594324" w:rsidP="00B269F1">
      <w:pPr>
        <w:pStyle w:val="a7"/>
        <w:widowControl w:val="0"/>
        <w:spacing w:line="240" w:lineRule="auto"/>
        <w:ind w:left="0" w:firstLine="709"/>
        <w:contextualSpacing w:val="0"/>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сельскохозяйственной продукции (овощной и плодово-ягодной продукции, продукции животноводства)</w:t>
      </w:r>
      <w:r w:rsidR="00830F5E" w:rsidRPr="009436C8">
        <w:rPr>
          <w:rFonts w:ascii="Times New Roman" w:hAnsi="Times New Roman" w:cs="Times New Roman"/>
          <w:b/>
          <w:sz w:val="28"/>
          <w:szCs w:val="28"/>
        </w:rPr>
        <w:t xml:space="preserve">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На территории района осуществляют деятельность три предприятия, относящихся к категории крупные и средние: ООО «Юг-Агро» - крупнейший тепличный комбинат в Краснодарском крае по производству и оптовой торговле срезанными розами, площадь под теплицами 16 га,  ООО «Агрофирма «Мостовская» и ООО ПКЗ «Лабинский» - предприятия, осуществляющее деятельность в области растениеводства.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lastRenderedPageBreak/>
        <w:t>Количество малых предприятий в районе 22 единицы. К ним относятся:  ОАО «Агрокомплекс «Губское», ООО КХ «Попюк», ООО «Насып», ООО «Эклипс», ООО «Кабардинский конный завод Аникеева», ООО МСХ «Возрождение - 91», ООО «Сармат»,  в том числе предприятия перерабатывающей промышленности: ОА РПК «Мостовской», ООО «Ярославский молочный завод», ООО «Белая река».</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ОАО «Агрокомплекс «Губское» - разводят племенной крупный рогатый скот шаролезской мясной породы и является единственным  производителем чипсовых сортов картофеля в районе.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Два предприятия ООО ПЗ «Эклипс» и ООО «Кабардинский конный завод Аникеева» занимаются разведением  и реализацией племенных лошадей.</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Также агропромышленный комплекс Мостовского района представлен крестьянскими (фермерскими) хозяйствами и индивидуальными предпринимателями, осуществляющими деятельность в области сельского хозяйства, общее число которых, как и в 2019 году, составляет 218 единиц и личными подсобными хозяйствами в количестве 16058. Ими производится практически 100% объема молока, 75% мяса, 100% овощей, 52 % объемов картофеля.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Опираясь на оказываемую господдержку, фермеры продолжают наращивать объемы производства сельхозпродукции. На их долю в общем объеме валового производства сельхозпродукции приходится свыше 20 %. За 2020 год на долю малых форм хозяйствования в общем объеме сельскохозяйственного производства приходится  100 % (29,3 тыс. тонн) от общего объема молока, 82,5 % (5,86 тыс. тонн) от произведенного в районе скота и птицы на убой в живом весе и 100 % (15,6 млн. шт.) от произведенного яйца. При этом доля поголовья, приходящегося на малые формы хозяйствования, в общем поголовье по крупному рогатому скоту составила </w:t>
      </w:r>
      <w:r w:rsidR="00327C34"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67,4 % (9,4 тыс. голов),  в т. ч. коров – 79,7% (5,0 тыс. голов), по мелкому рогатому скоту - 100 % (6,1 тыс. голов).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района осуществляют деятельность четыре кооператива: СПК «Переправа», СПК «Казачий круг, СССПК «Вкусный дворик» и СЗСПК «Сады святого скальского родника».</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Сотрудниками управления сельского хозяйства, специалистами администраций поселений ведется  постоянная работа по информированию граждан о видах государственной поддержки сельскохозяйственного производства.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крестьянско-фермерских хозяйствах района построено несколько теплиц для выращивания овощей закрытого грунта, в том числе и в осенне-зимний период.   Самые крупные из них: КФХ Руденко Ю.М. – 6000 кв. метров,  ИП Агафонова С.В. 15000 кв. метров, ИП Сидоренко В.В. – 15000 кв. метров, КФХ Шипилов А. 1200 кв. метров.  Также в ЛПХ Самодуров А.И. круглогодично выращиваются помидоры на площади 1300 кв. метров. Часть произведенных овощей и зелени реализуется на Мостовском рынке и на ярмарке выходного дня.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Объем субсидированной господдержки агропромышленного комплекса </w:t>
      </w:r>
      <w:r w:rsidRPr="009436C8">
        <w:rPr>
          <w:rFonts w:ascii="Times New Roman" w:hAnsi="Times New Roman" w:cs="Times New Roman"/>
          <w:sz w:val="28"/>
          <w:szCs w:val="28"/>
        </w:rPr>
        <w:lastRenderedPageBreak/>
        <w:t>Мостовского района из средств федерального и краевого бюджета в 2020 году  составил более 44,8 млн. рублей.</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Предприятиями района за 2020 год получена государственная поддержка в сумме 28,3 млн. рублей, в том числе ООО Агрокомплекс «Губское»  получил субсидию на поддержку племенного животноводства в сумме 14,8 млн. рублей,  ООО «Агрофирма «Мостовская» на производство масличных культур в сумме 4,6 млн. рублей и на поддержку элитного семеноводства в сумме 1,7 млн. рублей,  ООО «Кабардинский конный завод Аникеева» получил субсидию на содержание   племенных конематок в сумме 2,3 млн. рублей, ООО Агрокомплекс «Губское», получил субсидию на содержание товарного маточного поголовья специализированных мясных пород в сумме  1,7 млн. рублей, на проведение агротехнических работ -  3,2 млн. рублей и на поддержку элитного семеноводства в размере более 0,1 млн. рублей.</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КФХ Григорьев Ю.Г. получил в 2020 году субсидию на развитие мясного скотоводства в размере 2,4 млн. рублей.</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Фермеры нашего района ежегодно принимают участие в конкурсном отборе по программам «Начинающий фермер» и «Семейная животноводческая ферма». С 2012 года по 2019 год 9 наших фермеров стали обладателями грантов  по этим программам.  В 2015 году КФХ Назаров В.В. как начинающий фермер получил грант на приобретение техники на производство картофеля и овощей.  Он выращивает картофель на участке 24 га и реализует  его на ярмарках г. Краснодара и пгт. Псебай.  В этом же году КФХ Франгова Е.С. получила грант на «Семейную ферму» на приобретение 100 голов нетелей молочного направления, реконструкцию фермы под беспривязное содержание коров и строительство доильного зала. В 2018 году три фермера нашего района прошли конкурсный отбор и получили гранты по программе «Начинающий фермер». Два из них – КФХ Чернышов Г.М. и КФХ Кравченко А.Н. - на развитие молочного животноводства, в их хозяйствах содержится 20 и 45 голов коров соответственно, один грант – КФХ Герасименко Д.А. -  на выращивание садовой земляники, высадка которой запланирована на площади 6 га. В 2019 году фермер Грищенко А.В. получил грант по программе «Начинающий фермер» на приобретение фермы и коров мясного направления.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2018 году КФХ Походня А.В. в Губском сельском поселении заложил ореховый сад на площади 35 га.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субсидирование малых форм хозяйствования в 2020 году направлено более 12,9  млн. рублей, в том числе за произведенное и реализованное молоко в количестве 4326,5 тонн – 8,1 млн. рублей, за мясо КРС в количестве  401,5 тонны – 2,0 млн. рублей, на строительство теплиц площадью 1,5 кв. метров -  0,5 млн. рублей; на приобретение племенного и товарного КРС  2,3 млн. рублей.</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Один из наших кооперативов СПК «Переправа» стал в 2018 году получателем гранта 20 млн. рублей на развитие материально-технической базы для переработки молока и производство молочной продукции.</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Анализ показателей производства сельскохозяйственной продукции показывает, что рынок сельскохозяйственной продукции в Мостовском районе развит достаточно хорошо. Продукция, произведенная местными </w:t>
      </w:r>
      <w:r w:rsidRPr="009436C8">
        <w:rPr>
          <w:rFonts w:ascii="Times New Roman" w:hAnsi="Times New Roman" w:cs="Times New Roman"/>
          <w:sz w:val="28"/>
          <w:szCs w:val="28"/>
        </w:rPr>
        <w:lastRenderedPageBreak/>
        <w:t xml:space="preserve">производителями, реализуется в собственных магазинах, «Фермерских двориках», на ярмарках выходного дня. Для участия в ярмарках приглашаются местные сельхозтоваропроизводители, пищевые и перерабатывающие предприятия района для обеспечения реализации продукции и обеспечения населения продовольственной продукцией по ценам производителей.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Доля потребителей, опрошенных для проведения мониторинга и развития конкурентной среды, в общей численности населения Мостовского района: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 1. По критерию насыщаемости рынков: </w:t>
      </w:r>
    </w:p>
    <w:p w:rsidR="0091324D" w:rsidRPr="009436C8" w:rsidRDefault="0091324D" w:rsidP="00B269F1">
      <w:pPr>
        <w:pStyle w:val="a7"/>
        <w:widowControl w:val="0"/>
        <w:numPr>
          <w:ilvl w:val="0"/>
          <w:numId w:val="40"/>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рынок овощей и плодово-ягодной продукции – 88%; </w:t>
      </w:r>
    </w:p>
    <w:p w:rsidR="0091324D" w:rsidRPr="009436C8" w:rsidRDefault="0091324D" w:rsidP="00B269F1">
      <w:pPr>
        <w:pStyle w:val="a7"/>
        <w:widowControl w:val="0"/>
        <w:numPr>
          <w:ilvl w:val="0"/>
          <w:numId w:val="40"/>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рынок молока и молочной продукции – 87%;  </w:t>
      </w:r>
    </w:p>
    <w:p w:rsidR="0091324D" w:rsidRPr="009436C8" w:rsidRDefault="0091324D" w:rsidP="00B269F1">
      <w:pPr>
        <w:pStyle w:val="a7"/>
        <w:widowControl w:val="0"/>
        <w:numPr>
          <w:ilvl w:val="0"/>
          <w:numId w:val="40"/>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рынок мясной продукции – 85,7%. </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2. По критерию удовлетворенности потребителей рынком: </w:t>
      </w:r>
    </w:p>
    <w:p w:rsidR="0091324D" w:rsidRPr="009436C8" w:rsidRDefault="0091324D" w:rsidP="00B269F1">
      <w:pPr>
        <w:pStyle w:val="a7"/>
        <w:widowControl w:val="0"/>
        <w:numPr>
          <w:ilvl w:val="0"/>
          <w:numId w:val="41"/>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рынок овощей и плодово-ягодной продукции – 93,7%; </w:t>
      </w:r>
    </w:p>
    <w:p w:rsidR="0091324D" w:rsidRPr="009436C8" w:rsidRDefault="0091324D" w:rsidP="00B269F1">
      <w:pPr>
        <w:pStyle w:val="a7"/>
        <w:widowControl w:val="0"/>
        <w:numPr>
          <w:ilvl w:val="0"/>
          <w:numId w:val="41"/>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 xml:space="preserve">рынок молока и молочной продукции – 91,7%; </w:t>
      </w:r>
    </w:p>
    <w:p w:rsidR="0091324D" w:rsidRPr="009436C8" w:rsidRDefault="0091324D" w:rsidP="00B269F1">
      <w:pPr>
        <w:pStyle w:val="a7"/>
        <w:widowControl w:val="0"/>
        <w:numPr>
          <w:ilvl w:val="0"/>
          <w:numId w:val="41"/>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рынок мясной продукции – 98,4%.</w:t>
      </w:r>
    </w:p>
    <w:p w:rsidR="0091324D"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Анализируя  мнение населения, можно утверждать, что порядка 90%  удовлетворены ассортиментом и качеством продукции, представленной на рынке сельскохозяйственной продукции Мостовского района. </w:t>
      </w:r>
    </w:p>
    <w:p w:rsidR="00060717" w:rsidRPr="009436C8" w:rsidRDefault="0091324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Однако на данный момент существует ряд проблем, тормозящих рост сельскохозяйственного производства в Мостовском районе. Так производство молока и мяса в малых формах хозяйствования станет более выгодным, при наличии собственной переработки. Выходом из ситуации может стать кооперация. В районе проводится постоянная работа по популяризации кооперативов, информированию владельцев ЛПХ и КФХ о преимуществах кооперации, существующей государственной поддержке кооперативов.</w:t>
      </w:r>
    </w:p>
    <w:p w:rsidR="0091324D" w:rsidRPr="009436C8" w:rsidRDefault="0091324D"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Розничная торговля</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В настоящее время особое место в организации торгового обслуживания населения занимает розничная торговля.</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ab/>
        <w:t xml:space="preserve">Рынок услуг розничной торговли это один из динамично развивающихся социально важных направлений экономики Мостовского района. На территории Мостовского района имеются различные типы предприятий розничной торговли: торговые центры, сетевые магазины, несетевые стационарные магазины, нестационарные торговые объекты, ярмарки, что обеспечивает широкий ассортимент в розничной торговле . Розничная торговля  в муниципальном образовании Мостовский район представлена 471 объектом  из которых 266 продовольственные магазины, непродовольственные 205.Большая часть магазинов находится в районном центре п. Мостовской.  </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ab/>
        <w:t>На 1 января 2019 года оборот розничной торговли составил 6432.2млн. руб. или 106,8% к 2017 году. Доля оборота розничной торговли в общем объеме оборота хозяйствующих субъектов, осуществляющих деятельность на территории муниципального образования Мостовский район на 1 января 2019 года  составляет 37,5%. Развитие розничной торговли на территории муниципального образования Мостовский район обусловлено открытием новых объектов торговли. За 2019 год введено в эксплуатацию  более 7объектов торговли  площадью более1500 метров.</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 xml:space="preserve">       Сетевые магазины Магнит, Магнит - Косметик, Пятерочка, Агрокопмлекс «Выселковский» имеются в Мостовском городском и Псебайском городском поселении, Ярославском сельском поселении, что благоприятно влияет на формирование средних цен и значительно расширяет ассортимент продукции, является сдерживающим фактором резкого роста цен на социально значимые продукты питания.</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ab/>
        <w:t>Средняя обеспеченность торговыми площадями на 1 тысячу жителей</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по Мостовскому району составляет 720 кв.м., при нормативе в соответствии с постановлением главы администрации (губернатора) Краснодарского края от 21 ноября 2016 года No916 «Об утверждении нормативов минимальной обеспеченности торговыми площадями населения Краснодарского края» для</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Мостовского района 412кв.м. В сфере предоставления услуг розничной торговли на сегодняшний день занято более 3 тысяч человек. В 2019 году на территории района осуществляют деятельность  6 ярмарок, в том числе 1-ярмарка «выходного дня» 2 придорожных Сельскохозяйственных ярмарки 3 универсальных ярмарки, На данных ярмарках владельцы ЛПХ, КФХ, реализуют  собственно выращенные овощи, фрукты, картофель.</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ab/>
        <w:t xml:space="preserve">Для удешевления продукции на территории Мостовского района ежегодно  осуществляет деятельность ярмарка выходного дня на которой все желающие владельцы ЛПХ, КФХ, ИП реализовывали продукцию, а жители приобретали качественные кубанские товары по ценам ниже средних по району на 4-11% (данные результатов еженедельных мониторингов). За один торговый день на ярмарке «выходного дня» реализовывается от 3 до 6 тонн сельскохозяйственной продукции (в зависимости от сезона). Общее количество участников достигает до  40человек. Всего в 2019 году проведено более 50 ярмарок «выходного дня».На территории ярмарки «выходного дня» были организованы 12 «социальных» торговых мест, которые предназначены для реализации излишков сельхозпродукции личных подсобных хозяйств малоимущих граждан, в том числе пенсионеров. Для упорядочения нестационарной торговли и предупреждения несанкционированной торговли администрацией муниципального образования Мостовский район на основании предложений поселений Мостовского района утверждены схемы размещения нестационарных торговых объектов на землях, находящихся в муниципальной собственности, для осуществления мелкой розничной торговли. Разработаны эскизы нестационарных объектов торговых. </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ab/>
        <w:t>Мостовский район тесно взаимодействует с хозяйствующими субъектами сферы торговли, организует обучающие семинары, совещания, вручение памяток по вопросам изменений в законодательстве, касающимся торговой деятельности.</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ab/>
        <w:t xml:space="preserve">В целях стабилизации цен на социально-значимые продукты питания специалистами администраций муниципального образования Мостовский район проводились еженедельные мониторинги цен на социально значимые продукты питания с последующей обработкой для получения средних цен на </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 xml:space="preserve">социально значимые продукты питания по Мостовскому району. Данная информация направлялась организатору ярмарки «выходного дня» для проведения работы с участниками ярмарки по соблюдению цен на социально </w:t>
      </w:r>
    </w:p>
    <w:p w:rsidR="0020681E" w:rsidRPr="009436C8" w:rsidRDefault="0020681E" w:rsidP="00B269F1">
      <w:pPr>
        <w:widowControl w:val="0"/>
        <w:rPr>
          <w:rFonts w:ascii="Times New Roman" w:hAnsi="Times New Roman" w:cs="Times New Roman"/>
          <w:sz w:val="28"/>
          <w:szCs w:val="28"/>
        </w:rPr>
      </w:pPr>
      <w:r w:rsidRPr="009436C8">
        <w:rPr>
          <w:rFonts w:ascii="Times New Roman" w:hAnsi="Times New Roman" w:cs="Times New Roman"/>
          <w:sz w:val="28"/>
          <w:szCs w:val="28"/>
        </w:rPr>
        <w:t>значимые товары ниже средних цен по Мостовскому району на 5-10%.Все эти меры благоприятно влияют на формирование цен, ассортимент реализуемых товаров на территории муниципального образования Мостовский район.</w:t>
      </w:r>
    </w:p>
    <w:p w:rsidR="0020681E"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В настоящее время особое место в организации торгового обслуживания населения занимает розничная торговля.</w:t>
      </w:r>
    </w:p>
    <w:p w:rsidR="0020681E" w:rsidRPr="009436C8" w:rsidRDefault="0020681E"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t>Рынок услуг розничной торговли это один из динамично развивающихся социально важных направлений экономики Мостовского района. На территории Мостовского района имеются различные типы предприятий розничной торговли: торговые центры, сетевые магазины, несетевые стационарные магазины, нестационарные торговые объекты, ярмарки, что обеспечивает широкий а</w:t>
      </w:r>
      <w:r w:rsidR="000532A5" w:rsidRPr="009436C8">
        <w:rPr>
          <w:rFonts w:ascii="Times New Roman" w:eastAsia="Times New Roman" w:hAnsi="Times New Roman" w:cs="Times New Roman"/>
          <w:kern w:val="0"/>
          <w:sz w:val="28"/>
          <w:szCs w:val="28"/>
          <w:lang w:eastAsia="ru-RU"/>
        </w:rPr>
        <w:t>ссортимент в розничной торговле</w:t>
      </w:r>
      <w:r w:rsidR="00290459" w:rsidRPr="009436C8">
        <w:rPr>
          <w:rFonts w:ascii="Times New Roman" w:eastAsia="Times New Roman" w:hAnsi="Times New Roman" w:cs="Times New Roman"/>
          <w:kern w:val="0"/>
          <w:sz w:val="28"/>
          <w:szCs w:val="28"/>
          <w:lang w:eastAsia="ru-RU"/>
        </w:rPr>
        <w:t xml:space="preserve">. Розничная торговля </w:t>
      </w:r>
      <w:r w:rsidRPr="009436C8">
        <w:rPr>
          <w:rFonts w:ascii="Times New Roman" w:eastAsia="Times New Roman" w:hAnsi="Times New Roman" w:cs="Times New Roman"/>
          <w:kern w:val="0"/>
          <w:sz w:val="28"/>
          <w:szCs w:val="28"/>
          <w:lang w:eastAsia="ru-RU"/>
        </w:rPr>
        <w:t>в муниципальном образовании Мостовский район представлена 4</w:t>
      </w:r>
      <w:r w:rsidR="00481077" w:rsidRPr="009436C8">
        <w:rPr>
          <w:rFonts w:ascii="Times New Roman" w:eastAsia="Times New Roman" w:hAnsi="Times New Roman" w:cs="Times New Roman"/>
          <w:kern w:val="0"/>
          <w:sz w:val="28"/>
          <w:szCs w:val="28"/>
          <w:lang w:eastAsia="ru-RU"/>
        </w:rPr>
        <w:t>57 стационарными</w:t>
      </w:r>
      <w:r w:rsidRPr="009436C8">
        <w:rPr>
          <w:rFonts w:ascii="Times New Roman" w:eastAsia="Times New Roman" w:hAnsi="Times New Roman" w:cs="Times New Roman"/>
          <w:kern w:val="0"/>
          <w:sz w:val="28"/>
          <w:szCs w:val="28"/>
          <w:lang w:eastAsia="ru-RU"/>
        </w:rPr>
        <w:t xml:space="preserve"> объект</w:t>
      </w:r>
      <w:r w:rsidR="00481077" w:rsidRPr="009436C8">
        <w:rPr>
          <w:rFonts w:ascii="Times New Roman" w:eastAsia="Times New Roman" w:hAnsi="Times New Roman" w:cs="Times New Roman"/>
          <w:kern w:val="0"/>
          <w:sz w:val="28"/>
          <w:szCs w:val="28"/>
          <w:lang w:eastAsia="ru-RU"/>
        </w:rPr>
        <w:t>а</w:t>
      </w:r>
      <w:r w:rsidRPr="009436C8">
        <w:rPr>
          <w:rFonts w:ascii="Times New Roman" w:eastAsia="Times New Roman" w:hAnsi="Times New Roman" w:cs="Times New Roman"/>
          <w:kern w:val="0"/>
          <w:sz w:val="28"/>
          <w:szCs w:val="28"/>
          <w:lang w:eastAsia="ru-RU"/>
        </w:rPr>
        <w:t>м</w:t>
      </w:r>
      <w:r w:rsidR="00481077" w:rsidRPr="009436C8">
        <w:rPr>
          <w:rFonts w:ascii="Times New Roman" w:eastAsia="Times New Roman" w:hAnsi="Times New Roman" w:cs="Times New Roman"/>
          <w:kern w:val="0"/>
          <w:sz w:val="28"/>
          <w:szCs w:val="28"/>
          <w:lang w:eastAsia="ru-RU"/>
        </w:rPr>
        <w:t>и торговли</w:t>
      </w:r>
      <w:r w:rsidR="00290459" w:rsidRPr="009436C8">
        <w:rPr>
          <w:rFonts w:ascii="Times New Roman" w:eastAsia="Times New Roman" w:hAnsi="Times New Roman" w:cs="Times New Roman"/>
          <w:kern w:val="0"/>
          <w:sz w:val="28"/>
          <w:szCs w:val="28"/>
          <w:lang w:eastAsia="ru-RU"/>
        </w:rPr>
        <w:t>,</w:t>
      </w:r>
      <w:r w:rsidRPr="009436C8">
        <w:rPr>
          <w:rFonts w:ascii="Times New Roman" w:eastAsia="Times New Roman" w:hAnsi="Times New Roman" w:cs="Times New Roman"/>
          <w:kern w:val="0"/>
          <w:sz w:val="28"/>
          <w:szCs w:val="28"/>
          <w:lang w:eastAsia="ru-RU"/>
        </w:rPr>
        <w:t xml:space="preserve"> из которых 2</w:t>
      </w:r>
      <w:r w:rsidR="00481077" w:rsidRPr="009436C8">
        <w:rPr>
          <w:rFonts w:ascii="Times New Roman" w:eastAsia="Times New Roman" w:hAnsi="Times New Roman" w:cs="Times New Roman"/>
          <w:kern w:val="0"/>
          <w:sz w:val="28"/>
          <w:szCs w:val="28"/>
          <w:lang w:eastAsia="ru-RU"/>
        </w:rPr>
        <w:t>83</w:t>
      </w:r>
      <w:r w:rsidR="00A75114" w:rsidRPr="009436C8">
        <w:rPr>
          <w:rFonts w:ascii="Times New Roman" w:eastAsia="Times New Roman" w:hAnsi="Times New Roman" w:cs="Times New Roman"/>
          <w:kern w:val="0"/>
          <w:sz w:val="28"/>
          <w:szCs w:val="28"/>
          <w:lang w:eastAsia="ru-RU"/>
        </w:rPr>
        <w:t xml:space="preserve"> объект</w:t>
      </w:r>
      <w:r w:rsidR="00481077" w:rsidRPr="009436C8">
        <w:rPr>
          <w:rFonts w:ascii="Times New Roman" w:eastAsia="Times New Roman" w:hAnsi="Times New Roman" w:cs="Times New Roman"/>
          <w:kern w:val="0"/>
          <w:sz w:val="28"/>
          <w:szCs w:val="28"/>
          <w:lang w:eastAsia="ru-RU"/>
        </w:rPr>
        <w:t>а, это</w:t>
      </w:r>
      <w:r w:rsidRPr="009436C8">
        <w:rPr>
          <w:rFonts w:ascii="Times New Roman" w:eastAsia="Times New Roman" w:hAnsi="Times New Roman" w:cs="Times New Roman"/>
          <w:kern w:val="0"/>
          <w:sz w:val="28"/>
          <w:szCs w:val="28"/>
          <w:lang w:eastAsia="ru-RU"/>
        </w:rPr>
        <w:t xml:space="preserve"> продовольственные магазины, непродовольственные </w:t>
      </w:r>
      <w:r w:rsidR="00481077" w:rsidRPr="009436C8">
        <w:rPr>
          <w:rFonts w:ascii="Times New Roman" w:eastAsia="Times New Roman" w:hAnsi="Times New Roman" w:cs="Times New Roman"/>
          <w:kern w:val="0"/>
          <w:sz w:val="28"/>
          <w:szCs w:val="28"/>
          <w:lang w:eastAsia="ru-RU"/>
        </w:rPr>
        <w:t>– 174</w:t>
      </w:r>
      <w:r w:rsidR="00A75114" w:rsidRPr="009436C8">
        <w:rPr>
          <w:rFonts w:ascii="Times New Roman" w:eastAsia="Times New Roman" w:hAnsi="Times New Roman" w:cs="Times New Roman"/>
          <w:kern w:val="0"/>
          <w:sz w:val="28"/>
          <w:szCs w:val="28"/>
          <w:lang w:eastAsia="ru-RU"/>
        </w:rPr>
        <w:t xml:space="preserve"> объект</w:t>
      </w:r>
      <w:r w:rsidR="00481077" w:rsidRPr="009436C8">
        <w:rPr>
          <w:rFonts w:ascii="Times New Roman" w:eastAsia="Times New Roman" w:hAnsi="Times New Roman" w:cs="Times New Roman"/>
          <w:kern w:val="0"/>
          <w:sz w:val="28"/>
          <w:szCs w:val="28"/>
          <w:lang w:eastAsia="ru-RU"/>
        </w:rPr>
        <w:t>а</w:t>
      </w:r>
      <w:r w:rsidRPr="009436C8">
        <w:rPr>
          <w:rFonts w:ascii="Times New Roman" w:eastAsia="Times New Roman" w:hAnsi="Times New Roman" w:cs="Times New Roman"/>
          <w:kern w:val="0"/>
          <w:sz w:val="28"/>
          <w:szCs w:val="28"/>
          <w:lang w:eastAsia="ru-RU"/>
        </w:rPr>
        <w:t>.</w:t>
      </w:r>
      <w:r w:rsidR="000532A5"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 xml:space="preserve">Большая часть магазинов находится в районном центре п. Мостовской.  </w:t>
      </w:r>
    </w:p>
    <w:p w:rsidR="00435DB4"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Доля оборота розничной торговли в общем объеме оборота хозяйствующих субъектов, осуществляющих деятельность на территории муниципального образования Мостовский район на 1 янва</w:t>
      </w:r>
      <w:r w:rsidR="00435DB4" w:rsidRPr="009436C8">
        <w:rPr>
          <w:rFonts w:ascii="Times New Roman" w:eastAsia="Times New Roman" w:hAnsi="Times New Roman" w:cs="Times New Roman"/>
          <w:kern w:val="0"/>
          <w:sz w:val="28"/>
          <w:szCs w:val="28"/>
          <w:lang w:eastAsia="ru-RU"/>
        </w:rPr>
        <w:t>ря 20</w:t>
      </w:r>
      <w:r w:rsidR="00481077" w:rsidRPr="009436C8">
        <w:rPr>
          <w:rFonts w:ascii="Times New Roman" w:eastAsia="Times New Roman" w:hAnsi="Times New Roman" w:cs="Times New Roman"/>
          <w:kern w:val="0"/>
          <w:sz w:val="28"/>
          <w:szCs w:val="28"/>
          <w:lang w:eastAsia="ru-RU"/>
        </w:rPr>
        <w:t>21</w:t>
      </w:r>
      <w:r w:rsidR="00435DB4" w:rsidRPr="009436C8">
        <w:rPr>
          <w:rFonts w:ascii="Times New Roman" w:eastAsia="Times New Roman" w:hAnsi="Times New Roman" w:cs="Times New Roman"/>
          <w:kern w:val="0"/>
          <w:sz w:val="28"/>
          <w:szCs w:val="28"/>
          <w:lang w:eastAsia="ru-RU"/>
        </w:rPr>
        <w:t xml:space="preserve"> года  составляет </w:t>
      </w:r>
      <w:r w:rsidR="00481077" w:rsidRPr="009436C8">
        <w:rPr>
          <w:rFonts w:ascii="Times New Roman" w:eastAsia="Times New Roman" w:hAnsi="Times New Roman" w:cs="Times New Roman"/>
          <w:kern w:val="0"/>
          <w:sz w:val="28"/>
          <w:szCs w:val="28"/>
          <w:lang w:eastAsia="ru-RU"/>
        </w:rPr>
        <w:t>38</w:t>
      </w:r>
      <w:r w:rsidR="00435DB4" w:rsidRPr="009436C8">
        <w:rPr>
          <w:rFonts w:ascii="Times New Roman" w:eastAsia="Times New Roman" w:hAnsi="Times New Roman" w:cs="Times New Roman"/>
          <w:kern w:val="0"/>
          <w:sz w:val="28"/>
          <w:szCs w:val="28"/>
          <w:lang w:eastAsia="ru-RU"/>
        </w:rPr>
        <w:t>%.</w:t>
      </w:r>
    </w:p>
    <w:p w:rsidR="00435DB4"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 xml:space="preserve">Развитие розничной торговли на территории муниципального образования Мостовский район обусловлено открытием новых объектов </w:t>
      </w:r>
      <w:r w:rsidRPr="009436C8">
        <w:rPr>
          <w:rFonts w:ascii="Times New Roman" w:eastAsia="Times New Roman" w:hAnsi="Times New Roman" w:cs="Times New Roman"/>
          <w:kern w:val="0"/>
          <w:sz w:val="28"/>
          <w:szCs w:val="28"/>
          <w:lang w:eastAsia="ru-RU"/>
        </w:rPr>
        <w:lastRenderedPageBreak/>
        <w:t xml:space="preserve">торговли. </w:t>
      </w:r>
    </w:p>
    <w:p w:rsidR="0020681E"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За 20</w:t>
      </w:r>
      <w:r w:rsidR="00DD4435" w:rsidRPr="009436C8">
        <w:rPr>
          <w:rFonts w:ascii="Times New Roman" w:eastAsia="Times New Roman" w:hAnsi="Times New Roman" w:cs="Times New Roman"/>
          <w:kern w:val="0"/>
          <w:sz w:val="28"/>
          <w:szCs w:val="28"/>
          <w:lang w:eastAsia="ru-RU"/>
        </w:rPr>
        <w:t>20</w:t>
      </w:r>
      <w:r w:rsidRPr="009436C8">
        <w:rPr>
          <w:rFonts w:ascii="Times New Roman" w:eastAsia="Times New Roman" w:hAnsi="Times New Roman" w:cs="Times New Roman"/>
          <w:kern w:val="0"/>
          <w:sz w:val="28"/>
          <w:szCs w:val="28"/>
          <w:lang w:eastAsia="ru-RU"/>
        </w:rPr>
        <w:t xml:space="preserve"> год введено в эксплуатацию </w:t>
      </w:r>
      <w:r w:rsidR="00DD4435" w:rsidRPr="009436C8">
        <w:rPr>
          <w:rFonts w:ascii="Times New Roman" w:eastAsia="Times New Roman" w:hAnsi="Times New Roman" w:cs="Times New Roman"/>
          <w:kern w:val="0"/>
          <w:sz w:val="28"/>
          <w:szCs w:val="28"/>
          <w:lang w:eastAsia="ru-RU"/>
        </w:rPr>
        <w:t>5</w:t>
      </w:r>
      <w:r w:rsidR="00481077"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объектов торговли  площадью более</w:t>
      </w:r>
      <w:r w:rsidR="00435DB4" w:rsidRPr="009436C8">
        <w:rPr>
          <w:rFonts w:ascii="Times New Roman" w:eastAsia="Times New Roman" w:hAnsi="Times New Roman" w:cs="Times New Roman"/>
          <w:kern w:val="0"/>
          <w:sz w:val="28"/>
          <w:szCs w:val="28"/>
          <w:lang w:eastAsia="ru-RU"/>
        </w:rPr>
        <w:t xml:space="preserve"> </w:t>
      </w:r>
      <w:r w:rsidR="00DD4435" w:rsidRPr="009436C8">
        <w:rPr>
          <w:rFonts w:ascii="Times New Roman" w:eastAsia="Times New Roman" w:hAnsi="Times New Roman" w:cs="Times New Roman"/>
          <w:kern w:val="0"/>
          <w:sz w:val="28"/>
          <w:szCs w:val="28"/>
          <w:lang w:eastAsia="ru-RU"/>
        </w:rPr>
        <w:t>10</w:t>
      </w:r>
      <w:r w:rsidRPr="009436C8">
        <w:rPr>
          <w:rFonts w:ascii="Times New Roman" w:eastAsia="Times New Roman" w:hAnsi="Times New Roman" w:cs="Times New Roman"/>
          <w:kern w:val="0"/>
          <w:sz w:val="28"/>
          <w:szCs w:val="28"/>
          <w:lang w:eastAsia="ru-RU"/>
        </w:rPr>
        <w:t xml:space="preserve">00 </w:t>
      </w:r>
      <w:r w:rsidR="00DD4435" w:rsidRPr="009436C8">
        <w:rPr>
          <w:rFonts w:ascii="Times New Roman" w:eastAsia="Times New Roman" w:hAnsi="Times New Roman" w:cs="Times New Roman"/>
          <w:kern w:val="0"/>
          <w:sz w:val="28"/>
          <w:szCs w:val="28"/>
          <w:lang w:eastAsia="ru-RU"/>
        </w:rPr>
        <w:t xml:space="preserve">кв. </w:t>
      </w:r>
      <w:r w:rsidRPr="009436C8">
        <w:rPr>
          <w:rFonts w:ascii="Times New Roman" w:eastAsia="Times New Roman" w:hAnsi="Times New Roman" w:cs="Times New Roman"/>
          <w:kern w:val="0"/>
          <w:sz w:val="28"/>
          <w:szCs w:val="28"/>
          <w:lang w:eastAsia="ru-RU"/>
        </w:rPr>
        <w:t>метров.</w:t>
      </w:r>
    </w:p>
    <w:p w:rsidR="0020681E" w:rsidRPr="009436C8" w:rsidRDefault="0020681E"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 xml:space="preserve">       Сетевые магазины Магнит, Магнит - Косметик, Пятерочка, Агрокопмлекс «Выселковский» имеются в Мостовском городском и Псебайском городском поселении, Ярославском сельском поселении, что благоприятно влияет на формирование средних цен и значительно расширяет ассортимент продукции, является сдерживающим фактором резкого роста цен на социально значимые продукты питания.</w:t>
      </w:r>
    </w:p>
    <w:p w:rsidR="00815B89" w:rsidRPr="009436C8" w:rsidRDefault="0020681E"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t>Средняя обеспеченность торговыми площадями на 1 тысячу жителей</w:t>
      </w:r>
      <w:r w:rsidR="006C05F8"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 xml:space="preserve">по </w:t>
      </w:r>
      <w:r w:rsidR="005E59F2" w:rsidRPr="009436C8">
        <w:rPr>
          <w:rFonts w:ascii="Times New Roman" w:eastAsia="Times New Roman" w:hAnsi="Times New Roman" w:cs="Times New Roman"/>
          <w:kern w:val="0"/>
          <w:sz w:val="28"/>
          <w:szCs w:val="28"/>
          <w:lang w:eastAsia="ru-RU"/>
        </w:rPr>
        <w:t>Мостовскому району составляет 74</w:t>
      </w:r>
      <w:r w:rsidRPr="009436C8">
        <w:rPr>
          <w:rFonts w:ascii="Times New Roman" w:eastAsia="Times New Roman" w:hAnsi="Times New Roman" w:cs="Times New Roman"/>
          <w:kern w:val="0"/>
          <w:sz w:val="28"/>
          <w:szCs w:val="28"/>
          <w:lang w:eastAsia="ru-RU"/>
        </w:rPr>
        <w:t xml:space="preserve">0 кв.м., при нормативе в соответствии с постановлением главы администрации (губернатора) Краснодарского края от </w:t>
      </w:r>
      <w:r w:rsidR="005E59F2" w:rsidRPr="009436C8">
        <w:rPr>
          <w:rFonts w:ascii="Times New Roman" w:eastAsia="Times New Roman" w:hAnsi="Times New Roman" w:cs="Times New Roman"/>
          <w:kern w:val="0"/>
          <w:sz w:val="28"/>
          <w:szCs w:val="28"/>
          <w:lang w:eastAsia="ru-RU"/>
        </w:rPr>
        <w:t xml:space="preserve">  21 </w:t>
      </w:r>
      <w:r w:rsidRPr="009436C8">
        <w:rPr>
          <w:rFonts w:ascii="Times New Roman" w:eastAsia="Times New Roman" w:hAnsi="Times New Roman" w:cs="Times New Roman"/>
          <w:kern w:val="0"/>
          <w:sz w:val="28"/>
          <w:szCs w:val="28"/>
          <w:lang w:eastAsia="ru-RU"/>
        </w:rPr>
        <w:t>ноября 2016 г</w:t>
      </w:r>
      <w:r w:rsidR="005E59F2" w:rsidRPr="009436C8">
        <w:rPr>
          <w:rFonts w:ascii="Times New Roman" w:eastAsia="Times New Roman" w:hAnsi="Times New Roman" w:cs="Times New Roman"/>
          <w:kern w:val="0"/>
          <w:sz w:val="28"/>
          <w:szCs w:val="28"/>
          <w:lang w:eastAsia="ru-RU"/>
        </w:rPr>
        <w:t>.</w:t>
      </w:r>
      <w:r w:rsidRPr="009436C8">
        <w:rPr>
          <w:rFonts w:ascii="Times New Roman" w:eastAsia="Times New Roman" w:hAnsi="Times New Roman" w:cs="Times New Roman"/>
          <w:kern w:val="0"/>
          <w:sz w:val="28"/>
          <w:szCs w:val="28"/>
          <w:lang w:eastAsia="ru-RU"/>
        </w:rPr>
        <w:t xml:space="preserve"> </w:t>
      </w:r>
      <w:r w:rsidR="005E59F2"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916 «Об утверждении нормативов минимальной обеспеченности торговыми площадями населения Краснодарского края» для</w:t>
      </w:r>
      <w:r w:rsidR="006C05F8"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Мостовского района 412</w:t>
      </w:r>
      <w:r w:rsidR="005E59F2"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 xml:space="preserve">кв.м. В сфере предоставления услуг розничной торговли на сегодняшний день занято более </w:t>
      </w:r>
      <w:r w:rsidR="005E59F2" w:rsidRPr="009436C8">
        <w:rPr>
          <w:rFonts w:ascii="Times New Roman" w:eastAsia="Times New Roman" w:hAnsi="Times New Roman" w:cs="Times New Roman"/>
          <w:kern w:val="0"/>
          <w:sz w:val="28"/>
          <w:szCs w:val="28"/>
          <w:lang w:eastAsia="ru-RU"/>
        </w:rPr>
        <w:t>1</w:t>
      </w:r>
      <w:r w:rsidRPr="009436C8">
        <w:rPr>
          <w:rFonts w:ascii="Times New Roman" w:eastAsia="Times New Roman" w:hAnsi="Times New Roman" w:cs="Times New Roman"/>
          <w:kern w:val="0"/>
          <w:sz w:val="28"/>
          <w:szCs w:val="28"/>
          <w:lang w:eastAsia="ru-RU"/>
        </w:rPr>
        <w:t xml:space="preserve"> </w:t>
      </w:r>
      <w:r w:rsidR="005E59F2" w:rsidRPr="009436C8">
        <w:rPr>
          <w:rFonts w:ascii="Times New Roman" w:eastAsia="Times New Roman" w:hAnsi="Times New Roman" w:cs="Times New Roman"/>
          <w:kern w:val="0"/>
          <w:sz w:val="28"/>
          <w:szCs w:val="28"/>
          <w:lang w:eastAsia="ru-RU"/>
        </w:rPr>
        <w:t xml:space="preserve">000 </w:t>
      </w:r>
      <w:r w:rsidR="0069045B" w:rsidRPr="009436C8">
        <w:rPr>
          <w:rFonts w:ascii="Times New Roman" w:eastAsia="Times New Roman" w:hAnsi="Times New Roman" w:cs="Times New Roman"/>
          <w:kern w:val="0"/>
          <w:sz w:val="28"/>
          <w:szCs w:val="28"/>
          <w:lang w:eastAsia="ru-RU"/>
        </w:rPr>
        <w:t>чел</w:t>
      </w:r>
      <w:r w:rsidR="005E59F2" w:rsidRPr="009436C8">
        <w:rPr>
          <w:rFonts w:ascii="Times New Roman" w:eastAsia="Times New Roman" w:hAnsi="Times New Roman" w:cs="Times New Roman"/>
          <w:kern w:val="0"/>
          <w:sz w:val="28"/>
          <w:szCs w:val="28"/>
          <w:lang w:eastAsia="ru-RU"/>
        </w:rPr>
        <w:t>овек</w:t>
      </w:r>
      <w:r w:rsidR="00815B89" w:rsidRPr="009436C8">
        <w:rPr>
          <w:rFonts w:ascii="Times New Roman" w:eastAsia="Times New Roman" w:hAnsi="Times New Roman" w:cs="Times New Roman"/>
          <w:kern w:val="0"/>
          <w:sz w:val="28"/>
          <w:szCs w:val="28"/>
          <w:lang w:eastAsia="ru-RU"/>
        </w:rPr>
        <w:t>.</w:t>
      </w:r>
    </w:p>
    <w:p w:rsidR="0020681E"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В 20</w:t>
      </w:r>
      <w:r w:rsidR="005E59F2" w:rsidRPr="009436C8">
        <w:rPr>
          <w:rFonts w:ascii="Times New Roman" w:eastAsia="Times New Roman" w:hAnsi="Times New Roman" w:cs="Times New Roman"/>
          <w:kern w:val="0"/>
          <w:sz w:val="28"/>
          <w:szCs w:val="28"/>
          <w:lang w:eastAsia="ru-RU"/>
        </w:rPr>
        <w:t>20</w:t>
      </w:r>
      <w:r w:rsidRPr="009436C8">
        <w:rPr>
          <w:rFonts w:ascii="Times New Roman" w:eastAsia="Times New Roman" w:hAnsi="Times New Roman" w:cs="Times New Roman"/>
          <w:kern w:val="0"/>
          <w:sz w:val="28"/>
          <w:szCs w:val="28"/>
          <w:lang w:eastAsia="ru-RU"/>
        </w:rPr>
        <w:t xml:space="preserve"> году на территории района осуществля</w:t>
      </w:r>
      <w:r w:rsidR="005E59F2" w:rsidRPr="009436C8">
        <w:rPr>
          <w:rFonts w:ascii="Times New Roman" w:eastAsia="Times New Roman" w:hAnsi="Times New Roman" w:cs="Times New Roman"/>
          <w:kern w:val="0"/>
          <w:sz w:val="28"/>
          <w:szCs w:val="28"/>
          <w:lang w:eastAsia="ru-RU"/>
        </w:rPr>
        <w:t>ли</w:t>
      </w:r>
      <w:r w:rsidRPr="009436C8">
        <w:rPr>
          <w:rFonts w:ascii="Times New Roman" w:eastAsia="Times New Roman" w:hAnsi="Times New Roman" w:cs="Times New Roman"/>
          <w:kern w:val="0"/>
          <w:sz w:val="28"/>
          <w:szCs w:val="28"/>
          <w:lang w:eastAsia="ru-RU"/>
        </w:rPr>
        <w:t xml:space="preserve"> деятельность  </w:t>
      </w:r>
      <w:r w:rsidR="005E59F2" w:rsidRPr="009436C8">
        <w:rPr>
          <w:rFonts w:ascii="Times New Roman" w:eastAsia="Times New Roman" w:hAnsi="Times New Roman" w:cs="Times New Roman"/>
          <w:kern w:val="0"/>
          <w:sz w:val="28"/>
          <w:szCs w:val="28"/>
          <w:lang w:eastAsia="ru-RU"/>
        </w:rPr>
        <w:t xml:space="preserve">5 </w:t>
      </w:r>
      <w:r w:rsidRPr="009436C8">
        <w:rPr>
          <w:rFonts w:ascii="Times New Roman" w:eastAsia="Times New Roman" w:hAnsi="Times New Roman" w:cs="Times New Roman"/>
          <w:kern w:val="0"/>
          <w:sz w:val="28"/>
          <w:szCs w:val="28"/>
          <w:lang w:eastAsia="ru-RU"/>
        </w:rPr>
        <w:t>ярмарок, в том числе 1</w:t>
      </w:r>
      <w:r w:rsidR="005E59F2" w:rsidRPr="009436C8">
        <w:rPr>
          <w:rFonts w:ascii="Times New Roman" w:eastAsia="Times New Roman" w:hAnsi="Times New Roman" w:cs="Times New Roman"/>
          <w:kern w:val="0"/>
          <w:sz w:val="28"/>
          <w:szCs w:val="28"/>
          <w:lang w:eastAsia="ru-RU"/>
        </w:rPr>
        <w:t xml:space="preserve"> – </w:t>
      </w:r>
      <w:r w:rsidRPr="009436C8">
        <w:rPr>
          <w:rFonts w:ascii="Times New Roman" w:eastAsia="Times New Roman" w:hAnsi="Times New Roman" w:cs="Times New Roman"/>
          <w:kern w:val="0"/>
          <w:sz w:val="28"/>
          <w:szCs w:val="28"/>
          <w:lang w:eastAsia="ru-RU"/>
        </w:rPr>
        <w:t>ярмарка «выходного дня»</w:t>
      </w:r>
      <w:r w:rsidR="005E59F2" w:rsidRPr="009436C8">
        <w:rPr>
          <w:rFonts w:ascii="Times New Roman" w:eastAsia="Times New Roman" w:hAnsi="Times New Roman" w:cs="Times New Roman"/>
          <w:kern w:val="0"/>
          <w:sz w:val="28"/>
          <w:szCs w:val="28"/>
          <w:lang w:eastAsia="ru-RU"/>
        </w:rPr>
        <w:t>,</w:t>
      </w:r>
      <w:r w:rsidRPr="009436C8">
        <w:rPr>
          <w:rFonts w:ascii="Times New Roman" w:eastAsia="Times New Roman" w:hAnsi="Times New Roman" w:cs="Times New Roman"/>
          <w:kern w:val="0"/>
          <w:sz w:val="28"/>
          <w:szCs w:val="28"/>
          <w:lang w:eastAsia="ru-RU"/>
        </w:rPr>
        <w:t xml:space="preserve"> </w:t>
      </w:r>
      <w:r w:rsidR="005E59F2" w:rsidRPr="009436C8">
        <w:rPr>
          <w:rFonts w:ascii="Times New Roman" w:eastAsia="Times New Roman" w:hAnsi="Times New Roman" w:cs="Times New Roman"/>
          <w:kern w:val="0"/>
          <w:sz w:val="28"/>
          <w:szCs w:val="28"/>
          <w:lang w:eastAsia="ru-RU"/>
        </w:rPr>
        <w:t>1 –</w:t>
      </w:r>
      <w:r w:rsidRPr="009436C8">
        <w:rPr>
          <w:rFonts w:ascii="Times New Roman" w:eastAsia="Times New Roman" w:hAnsi="Times New Roman" w:cs="Times New Roman"/>
          <w:kern w:val="0"/>
          <w:sz w:val="28"/>
          <w:szCs w:val="28"/>
          <w:lang w:eastAsia="ru-RU"/>
        </w:rPr>
        <w:t xml:space="preserve"> придорожн</w:t>
      </w:r>
      <w:r w:rsidR="005E59F2" w:rsidRPr="009436C8">
        <w:rPr>
          <w:rFonts w:ascii="Times New Roman" w:eastAsia="Times New Roman" w:hAnsi="Times New Roman" w:cs="Times New Roman"/>
          <w:kern w:val="0"/>
          <w:sz w:val="28"/>
          <w:szCs w:val="28"/>
          <w:lang w:eastAsia="ru-RU"/>
        </w:rPr>
        <w:t>ая</w:t>
      </w:r>
      <w:r w:rsidRPr="009436C8">
        <w:rPr>
          <w:rFonts w:ascii="Times New Roman" w:eastAsia="Times New Roman" w:hAnsi="Times New Roman" w:cs="Times New Roman"/>
          <w:kern w:val="0"/>
          <w:sz w:val="28"/>
          <w:szCs w:val="28"/>
          <w:lang w:eastAsia="ru-RU"/>
        </w:rPr>
        <w:t xml:space="preserve"> Сельскохозяйственн</w:t>
      </w:r>
      <w:r w:rsidR="005E59F2" w:rsidRPr="009436C8">
        <w:rPr>
          <w:rFonts w:ascii="Times New Roman" w:eastAsia="Times New Roman" w:hAnsi="Times New Roman" w:cs="Times New Roman"/>
          <w:kern w:val="0"/>
          <w:sz w:val="28"/>
          <w:szCs w:val="28"/>
          <w:lang w:eastAsia="ru-RU"/>
        </w:rPr>
        <w:t>ая</w:t>
      </w:r>
      <w:r w:rsidRPr="009436C8">
        <w:rPr>
          <w:rFonts w:ascii="Times New Roman" w:eastAsia="Times New Roman" w:hAnsi="Times New Roman" w:cs="Times New Roman"/>
          <w:kern w:val="0"/>
          <w:sz w:val="28"/>
          <w:szCs w:val="28"/>
          <w:lang w:eastAsia="ru-RU"/>
        </w:rPr>
        <w:t xml:space="preserve"> ярмарк</w:t>
      </w:r>
      <w:r w:rsidR="005E59F2" w:rsidRPr="009436C8">
        <w:rPr>
          <w:rFonts w:ascii="Times New Roman" w:eastAsia="Times New Roman" w:hAnsi="Times New Roman" w:cs="Times New Roman"/>
          <w:kern w:val="0"/>
          <w:sz w:val="28"/>
          <w:szCs w:val="28"/>
          <w:lang w:eastAsia="ru-RU"/>
        </w:rPr>
        <w:t>а,</w:t>
      </w:r>
      <w:r w:rsidRPr="009436C8">
        <w:rPr>
          <w:rFonts w:ascii="Times New Roman" w:eastAsia="Times New Roman" w:hAnsi="Times New Roman" w:cs="Times New Roman"/>
          <w:kern w:val="0"/>
          <w:sz w:val="28"/>
          <w:szCs w:val="28"/>
          <w:lang w:eastAsia="ru-RU"/>
        </w:rPr>
        <w:t xml:space="preserve"> 3</w:t>
      </w:r>
      <w:r w:rsidR="005E59F2"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 xml:space="preserve"> универсальных ярмарки, На данных ярмарках владельцы ЛПХ, КФХ, реализуют  собственно выращенные овощи, фрукты, картофель.</w:t>
      </w:r>
    </w:p>
    <w:p w:rsidR="005E59F2"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Для удешевления продукции на территории Мостовского района ежегодно  осуществляет деятельность ярмарка выходного дня</w:t>
      </w:r>
      <w:r w:rsidR="00B35655" w:rsidRPr="009436C8">
        <w:rPr>
          <w:rFonts w:ascii="Times New Roman" w:eastAsia="Times New Roman" w:hAnsi="Times New Roman" w:cs="Times New Roman"/>
          <w:kern w:val="0"/>
          <w:sz w:val="28"/>
          <w:szCs w:val="28"/>
          <w:lang w:eastAsia="ru-RU"/>
        </w:rPr>
        <w:t>,</w:t>
      </w:r>
      <w:r w:rsidRPr="009436C8">
        <w:rPr>
          <w:rFonts w:ascii="Times New Roman" w:eastAsia="Times New Roman" w:hAnsi="Times New Roman" w:cs="Times New Roman"/>
          <w:kern w:val="0"/>
          <w:sz w:val="28"/>
          <w:szCs w:val="28"/>
          <w:lang w:eastAsia="ru-RU"/>
        </w:rPr>
        <w:t xml:space="preserve"> на которой все желающие владельцы ЛПХ, КФХ, ИП реализовывали продукцию, а жители приобретали качественные кубанские товары по ценам ниже средних по району на 4-11% (данные результатов еженедельных мониторингов). За один торговый день на ярмарке «выходного дня» реализовывается от 3 до 6 тонн сельскохозяйственной продукции (в зависимости от сезона). </w:t>
      </w:r>
    </w:p>
    <w:p w:rsidR="00D3019B"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Всего в 20</w:t>
      </w:r>
      <w:r w:rsidR="005E59F2" w:rsidRPr="009436C8">
        <w:rPr>
          <w:rFonts w:ascii="Times New Roman" w:eastAsia="Times New Roman" w:hAnsi="Times New Roman" w:cs="Times New Roman"/>
          <w:kern w:val="0"/>
          <w:sz w:val="28"/>
          <w:szCs w:val="28"/>
          <w:lang w:eastAsia="ru-RU"/>
        </w:rPr>
        <w:t>20</w:t>
      </w:r>
      <w:r w:rsidRPr="009436C8">
        <w:rPr>
          <w:rFonts w:ascii="Times New Roman" w:eastAsia="Times New Roman" w:hAnsi="Times New Roman" w:cs="Times New Roman"/>
          <w:kern w:val="0"/>
          <w:sz w:val="28"/>
          <w:szCs w:val="28"/>
          <w:lang w:eastAsia="ru-RU"/>
        </w:rPr>
        <w:t xml:space="preserve"> году проведено более </w:t>
      </w:r>
      <w:r w:rsidR="005E59F2" w:rsidRPr="009436C8">
        <w:rPr>
          <w:rFonts w:ascii="Times New Roman" w:eastAsia="Times New Roman" w:hAnsi="Times New Roman" w:cs="Times New Roman"/>
          <w:kern w:val="0"/>
          <w:sz w:val="28"/>
          <w:szCs w:val="28"/>
          <w:lang w:eastAsia="ru-RU"/>
        </w:rPr>
        <w:t>25</w:t>
      </w:r>
      <w:r w:rsidRPr="009436C8">
        <w:rPr>
          <w:rFonts w:ascii="Times New Roman" w:eastAsia="Times New Roman" w:hAnsi="Times New Roman" w:cs="Times New Roman"/>
          <w:kern w:val="0"/>
          <w:sz w:val="28"/>
          <w:szCs w:val="28"/>
          <w:lang w:eastAsia="ru-RU"/>
        </w:rPr>
        <w:t xml:space="preserve"> ярмарок «выходного дня».</w:t>
      </w:r>
      <w:r w:rsidR="0069045B"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На территории ярмарки «выходного дня» были организованы 12 «социальных» торговых мест, которые предназначены для реализации излишков сельхозпродукции личных подсобных хозяйств малоимущих гр</w:t>
      </w:r>
      <w:r w:rsidR="00D3019B" w:rsidRPr="009436C8">
        <w:rPr>
          <w:rFonts w:ascii="Times New Roman" w:eastAsia="Times New Roman" w:hAnsi="Times New Roman" w:cs="Times New Roman"/>
          <w:kern w:val="0"/>
          <w:sz w:val="28"/>
          <w:szCs w:val="28"/>
          <w:lang w:eastAsia="ru-RU"/>
        </w:rPr>
        <w:t>аждан, в том числе пенсионеров.</w:t>
      </w:r>
    </w:p>
    <w:p w:rsidR="0020681E" w:rsidRPr="009436C8" w:rsidRDefault="0020681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 xml:space="preserve">Для упорядочения нестационарной торговли и предупреждения несанкционированной торговли администрацией муниципального образования Мостовский район на основании предложений поселений Мостовского района утверждены схемы размещения нестационарных торговых объектов на землях, находящихся в муниципальной собственности, для осуществления мелкой розничной торговли. Разработаны эскизы нестационарных объектов торговых. </w:t>
      </w:r>
    </w:p>
    <w:p w:rsidR="0020681E" w:rsidRPr="009436C8" w:rsidRDefault="0020681E"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t>Мостовский район тесно взаимодействует с хозяйствующими субъектами сферы торговли, организует обучающие семинары, совещания, вручение памяток по вопросам изменений в законодательстве, касающимся торговой деятельности.</w:t>
      </w:r>
    </w:p>
    <w:p w:rsidR="00D21F90" w:rsidRPr="009436C8" w:rsidRDefault="0020681E"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t xml:space="preserve">В целях стабилизации цен на социально-значимые продукты питания специалистами администраций муниципального образования Мостовский </w:t>
      </w:r>
      <w:r w:rsidRPr="009436C8">
        <w:rPr>
          <w:rFonts w:ascii="Times New Roman" w:eastAsia="Times New Roman" w:hAnsi="Times New Roman" w:cs="Times New Roman"/>
          <w:kern w:val="0"/>
          <w:sz w:val="28"/>
          <w:szCs w:val="28"/>
          <w:lang w:eastAsia="ru-RU"/>
        </w:rPr>
        <w:lastRenderedPageBreak/>
        <w:t>район проводились еженедельные мониторинги цен на социально значимые продукты питания с последующей обработко</w:t>
      </w:r>
      <w:r w:rsidR="00290459" w:rsidRPr="009436C8">
        <w:rPr>
          <w:rFonts w:ascii="Times New Roman" w:eastAsia="Times New Roman" w:hAnsi="Times New Roman" w:cs="Times New Roman"/>
          <w:kern w:val="0"/>
          <w:sz w:val="28"/>
          <w:szCs w:val="28"/>
          <w:lang w:eastAsia="ru-RU"/>
        </w:rPr>
        <w:t xml:space="preserve">й для получения средних цен на </w:t>
      </w:r>
      <w:r w:rsidRPr="009436C8">
        <w:rPr>
          <w:rFonts w:ascii="Times New Roman" w:eastAsia="Times New Roman" w:hAnsi="Times New Roman" w:cs="Times New Roman"/>
          <w:kern w:val="0"/>
          <w:sz w:val="28"/>
          <w:szCs w:val="28"/>
          <w:lang w:eastAsia="ru-RU"/>
        </w:rPr>
        <w:t xml:space="preserve">социально значимые продукты питания по Мостовскому району. Данная информация направлялась организатору ярмарки «выходного дня» для проведения работы с участниками ярмарки </w:t>
      </w:r>
      <w:r w:rsidR="00290459" w:rsidRPr="009436C8">
        <w:rPr>
          <w:rFonts w:ascii="Times New Roman" w:eastAsia="Times New Roman" w:hAnsi="Times New Roman" w:cs="Times New Roman"/>
          <w:kern w:val="0"/>
          <w:sz w:val="28"/>
          <w:szCs w:val="28"/>
          <w:lang w:eastAsia="ru-RU"/>
        </w:rPr>
        <w:t xml:space="preserve">по соблюдению цен на социально </w:t>
      </w:r>
      <w:r w:rsidRPr="009436C8">
        <w:rPr>
          <w:rFonts w:ascii="Times New Roman" w:eastAsia="Times New Roman" w:hAnsi="Times New Roman" w:cs="Times New Roman"/>
          <w:kern w:val="0"/>
          <w:sz w:val="28"/>
          <w:szCs w:val="28"/>
          <w:lang w:eastAsia="ru-RU"/>
        </w:rPr>
        <w:t>значимые товары ниже средних цен по Мостовскому району на 5-10%.</w:t>
      </w:r>
      <w:r w:rsidR="0069045B"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Все эти меры благоприятно влияют на формирование цен, ассортимент реализуемых товаров на территории муниципальног</w:t>
      </w:r>
      <w:r w:rsidR="00D47C19" w:rsidRPr="009436C8">
        <w:rPr>
          <w:rFonts w:ascii="Times New Roman" w:eastAsia="Times New Roman" w:hAnsi="Times New Roman" w:cs="Times New Roman"/>
          <w:kern w:val="0"/>
          <w:sz w:val="28"/>
          <w:szCs w:val="28"/>
          <w:lang w:eastAsia="ru-RU"/>
        </w:rPr>
        <w:t>о образования Мостовский район.</w:t>
      </w:r>
    </w:p>
    <w:p w:rsidR="006B5E8A" w:rsidRPr="009436C8" w:rsidRDefault="006B5E8A" w:rsidP="00B269F1">
      <w:pPr>
        <w:widowControl w:val="0"/>
        <w:spacing w:line="240" w:lineRule="auto"/>
        <w:rPr>
          <w:rFonts w:ascii="Times New Roman" w:eastAsia="Times New Roman" w:hAnsi="Times New Roman" w:cs="Times New Roman"/>
          <w:kern w:val="0"/>
          <w:sz w:val="28"/>
          <w:szCs w:val="28"/>
          <w:lang w:eastAsia="ru-RU"/>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бытовых услуг</w:t>
      </w:r>
    </w:p>
    <w:p w:rsidR="002456E3" w:rsidRPr="009436C8" w:rsidRDefault="002456E3" w:rsidP="00B269F1">
      <w:pPr>
        <w:pStyle w:val="a7"/>
        <w:widowControl w:val="0"/>
        <w:contextualSpacing w:val="0"/>
        <w:rPr>
          <w:rFonts w:ascii="Times New Roman" w:hAnsi="Times New Roman" w:cs="Times New Roman"/>
          <w:sz w:val="28"/>
          <w:szCs w:val="28"/>
        </w:rPr>
      </w:pPr>
    </w:p>
    <w:p w:rsidR="002456E3" w:rsidRPr="009436C8" w:rsidRDefault="002456E3"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На рынке бытовых услуг в 20</w:t>
      </w:r>
      <w:r w:rsidR="00203498" w:rsidRPr="009436C8">
        <w:rPr>
          <w:rFonts w:ascii="Times New Roman" w:eastAsia="Times New Roman" w:hAnsi="Times New Roman" w:cs="Times New Roman"/>
          <w:kern w:val="0"/>
          <w:sz w:val="28"/>
          <w:szCs w:val="28"/>
          <w:lang w:eastAsia="ru-RU"/>
        </w:rPr>
        <w:t>20</w:t>
      </w:r>
      <w:r w:rsidRPr="009436C8">
        <w:rPr>
          <w:rFonts w:ascii="Times New Roman" w:eastAsia="Times New Roman" w:hAnsi="Times New Roman" w:cs="Times New Roman"/>
          <w:kern w:val="0"/>
          <w:sz w:val="28"/>
          <w:szCs w:val="28"/>
          <w:lang w:eastAsia="ru-RU"/>
        </w:rPr>
        <w:t xml:space="preserve"> году осуществляли деятельность 13</w:t>
      </w:r>
      <w:r w:rsidR="00203498" w:rsidRPr="009436C8">
        <w:rPr>
          <w:rFonts w:ascii="Times New Roman" w:eastAsia="Times New Roman" w:hAnsi="Times New Roman" w:cs="Times New Roman"/>
          <w:kern w:val="0"/>
          <w:sz w:val="28"/>
          <w:szCs w:val="28"/>
          <w:lang w:eastAsia="ru-RU"/>
        </w:rPr>
        <w:t>1</w:t>
      </w:r>
      <w:r w:rsidRPr="009436C8">
        <w:rPr>
          <w:rFonts w:ascii="Times New Roman" w:eastAsia="Times New Roman" w:hAnsi="Times New Roman" w:cs="Times New Roman"/>
          <w:kern w:val="0"/>
          <w:sz w:val="28"/>
          <w:szCs w:val="28"/>
          <w:lang w:eastAsia="ru-RU"/>
        </w:rPr>
        <w:t xml:space="preserve"> хозяйствующих субъекта. Основные виды деятельности это оказание парикмахерских услуг, ремонт и пошив обуви, одежды, автотранспортных средств, пошив одежды, ремонт бытовой и компьютерной техники, ритуальные услуги.</w:t>
      </w:r>
      <w:r w:rsidRPr="009436C8">
        <w:rPr>
          <w:rFonts w:ascii="Times New Roman" w:eastAsia="Times New Roman" w:hAnsi="Times New Roman" w:cs="Times New Roman"/>
          <w:kern w:val="0"/>
          <w:sz w:val="28"/>
          <w:szCs w:val="28"/>
          <w:lang w:eastAsia="ru-RU"/>
        </w:rPr>
        <w:tab/>
      </w:r>
    </w:p>
    <w:p w:rsidR="002456E3" w:rsidRPr="009436C8" w:rsidRDefault="002456E3"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t xml:space="preserve"> На территории муниципального образования Мостовский район организовано выездное обслуживание бытовыми услугами жителей малых и отдаленных населенных пунктов Мостовского</w:t>
      </w:r>
      <w:r w:rsidR="00852799" w:rsidRPr="009436C8">
        <w:rPr>
          <w:rFonts w:ascii="Times New Roman" w:eastAsia="Times New Roman" w:hAnsi="Times New Roman" w:cs="Times New Roman"/>
          <w:kern w:val="0"/>
          <w:sz w:val="28"/>
          <w:szCs w:val="28"/>
          <w:lang w:eastAsia="ru-RU"/>
        </w:rPr>
        <w:t xml:space="preserve"> района составляет не более 50%</w:t>
      </w:r>
      <w:r w:rsidR="00DA3EEF" w:rsidRPr="009436C8">
        <w:rPr>
          <w:rFonts w:ascii="Times New Roman" w:eastAsia="Times New Roman" w:hAnsi="Times New Roman" w:cs="Times New Roman"/>
          <w:kern w:val="0"/>
          <w:sz w:val="28"/>
          <w:szCs w:val="28"/>
          <w:lang w:eastAsia="ru-RU"/>
        </w:rPr>
        <w:t xml:space="preserve"> </w:t>
      </w:r>
      <w:r w:rsidRPr="009436C8">
        <w:rPr>
          <w:rFonts w:ascii="Times New Roman" w:eastAsia="Times New Roman" w:hAnsi="Times New Roman" w:cs="Times New Roman"/>
          <w:kern w:val="0"/>
          <w:sz w:val="28"/>
          <w:szCs w:val="28"/>
          <w:lang w:eastAsia="ru-RU"/>
        </w:rPr>
        <w:t>(ремонт и пошив о</w:t>
      </w:r>
      <w:r w:rsidR="00C80A8F" w:rsidRPr="009436C8">
        <w:rPr>
          <w:rFonts w:ascii="Times New Roman" w:eastAsia="Times New Roman" w:hAnsi="Times New Roman" w:cs="Times New Roman"/>
          <w:kern w:val="0"/>
          <w:sz w:val="28"/>
          <w:szCs w:val="28"/>
          <w:lang w:eastAsia="ru-RU"/>
        </w:rPr>
        <w:t xml:space="preserve">буви и ремонт бытовой техники). </w:t>
      </w:r>
      <w:r w:rsidRPr="009436C8">
        <w:rPr>
          <w:rFonts w:ascii="Times New Roman" w:eastAsia="Times New Roman" w:hAnsi="Times New Roman" w:cs="Times New Roman"/>
          <w:kern w:val="0"/>
          <w:sz w:val="28"/>
          <w:szCs w:val="28"/>
          <w:lang w:eastAsia="ru-RU"/>
        </w:rPr>
        <w:t>Это связано, в первую очередь, с низкой рентабельностью такой формы обслуживания.</w:t>
      </w:r>
    </w:p>
    <w:p w:rsidR="00C80A8F" w:rsidRPr="009436C8" w:rsidRDefault="002456E3"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Дислокация объектов бытового обслуживания в основном сконцентрирована в Мостовском городском поселении. Основными видами</w:t>
      </w:r>
      <w:r w:rsidR="00C80A8F" w:rsidRPr="009436C8">
        <w:rPr>
          <w:rFonts w:ascii="Times New Roman" w:eastAsia="Times New Roman" w:hAnsi="Times New Roman" w:cs="Times New Roman"/>
          <w:kern w:val="0"/>
          <w:sz w:val="28"/>
          <w:szCs w:val="28"/>
          <w:lang w:eastAsia="ru-RU"/>
        </w:rPr>
        <w:t xml:space="preserve"> бытового обслуживания являются:</w:t>
      </w:r>
    </w:p>
    <w:p w:rsidR="00C80A8F" w:rsidRPr="009436C8" w:rsidRDefault="00C80A8F" w:rsidP="00B269F1">
      <w:pPr>
        <w:pStyle w:val="a7"/>
        <w:widowControl w:val="0"/>
        <w:numPr>
          <w:ilvl w:val="0"/>
          <w:numId w:val="34"/>
        </w:numPr>
        <w:spacing w:line="240" w:lineRule="auto"/>
        <w:contextualSpacing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оказание парикмахерских услуг;</w:t>
      </w:r>
    </w:p>
    <w:p w:rsidR="00C80A8F" w:rsidRPr="009436C8" w:rsidRDefault="002456E3" w:rsidP="00B269F1">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ремонт и пошив обуви, одежды</w:t>
      </w:r>
      <w:r w:rsidR="00C80A8F" w:rsidRPr="009436C8">
        <w:rPr>
          <w:rFonts w:ascii="Times New Roman" w:eastAsia="Times New Roman" w:hAnsi="Times New Roman" w:cs="Times New Roman"/>
          <w:kern w:val="0"/>
          <w:sz w:val="28"/>
          <w:szCs w:val="28"/>
          <w:lang w:eastAsia="ru-RU"/>
        </w:rPr>
        <w:t>;</w:t>
      </w:r>
    </w:p>
    <w:p w:rsidR="00C80A8F" w:rsidRPr="009436C8" w:rsidRDefault="00C80A8F" w:rsidP="00B269F1">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ремонт автотранспортных средств;</w:t>
      </w:r>
    </w:p>
    <w:p w:rsidR="00C80A8F" w:rsidRPr="009436C8" w:rsidRDefault="00C80A8F" w:rsidP="00B269F1">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пошив одежды;</w:t>
      </w:r>
    </w:p>
    <w:p w:rsidR="00C80A8F" w:rsidRPr="009436C8" w:rsidRDefault="002456E3" w:rsidP="00B269F1">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ремонт</w:t>
      </w:r>
      <w:r w:rsidR="00C80A8F" w:rsidRPr="009436C8">
        <w:rPr>
          <w:rFonts w:ascii="Times New Roman" w:eastAsia="Times New Roman" w:hAnsi="Times New Roman" w:cs="Times New Roman"/>
          <w:kern w:val="0"/>
          <w:sz w:val="28"/>
          <w:szCs w:val="28"/>
          <w:lang w:eastAsia="ru-RU"/>
        </w:rPr>
        <w:t xml:space="preserve"> бытовой и компьютерной техники;</w:t>
      </w:r>
    </w:p>
    <w:p w:rsidR="002456E3" w:rsidRPr="009436C8" w:rsidRDefault="002456E3" w:rsidP="00B269F1">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ритуальные услуги.</w:t>
      </w:r>
    </w:p>
    <w:p w:rsidR="002456E3" w:rsidRPr="009436C8" w:rsidRDefault="002456E3"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t>В рамках работы по снижению неформальной занятости в сфере бытовых услуг, разработаны рекомендации для граждан, оказывающих бытовые услуги, отражающие существующий порядок регистрации граждан в качестве индивидуальных предпринимателей, характеристику основных систем налогообложения, порядок уплаты страховых взносов, меры поддержки для субъектов малого и среднего предпринимательства в Краснодарском крае, а также виды ответственности за осуществление предпринимательской деятельности без государственной регистрации.</w:t>
      </w:r>
    </w:p>
    <w:p w:rsidR="00084C63" w:rsidRPr="009436C8" w:rsidRDefault="002456E3" w:rsidP="00B269F1">
      <w:pPr>
        <w:widowControl w:val="0"/>
        <w:spacing w:line="240" w:lineRule="auto"/>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санаторно-курортных и туристских услуг</w:t>
      </w:r>
    </w:p>
    <w:p w:rsidR="00052CC3" w:rsidRPr="009436C8" w:rsidRDefault="00052CC3"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Мостовской район обладает достаточной материально-технической базой, уникальными природно-рекреационными, историко-культурными ресурсами для конкурентного развития рынка санаторно-курортных и туристических услуг. </w:t>
      </w:r>
    </w:p>
    <w:p w:rsidR="00D94E65" w:rsidRPr="009436C8" w:rsidRDefault="00052CC3"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настоящее время рынок санаторно-курортного и туристского комплекса Мостовского района  самым динамичным сектором экономики. На протяжении </w:t>
      </w:r>
      <w:r w:rsidRPr="009436C8">
        <w:rPr>
          <w:rFonts w:ascii="Times New Roman" w:hAnsi="Times New Roman" w:cs="Times New Roman"/>
          <w:sz w:val="28"/>
          <w:szCs w:val="28"/>
        </w:rPr>
        <w:lastRenderedPageBreak/>
        <w:t>последних лет отрасль уверенно занимает лидирующие позиции по популярности у отечественных туристов, что свидетельствуе</w:t>
      </w:r>
      <w:r w:rsidR="00D94E65" w:rsidRPr="009436C8">
        <w:rPr>
          <w:rFonts w:ascii="Times New Roman" w:hAnsi="Times New Roman" w:cs="Times New Roman"/>
          <w:sz w:val="28"/>
          <w:szCs w:val="28"/>
        </w:rPr>
        <w:t>т о ежегодном росте отдыхающих.</w:t>
      </w:r>
    </w:p>
    <w:p w:rsidR="00052CC3" w:rsidRPr="009436C8" w:rsidRDefault="00052CC3"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Опыт развития туризма показывает, что каждый рубль, потраченный на продвижение туризма, возвращается ростом турпотока, налоговых поступлений, доходами местных производителей. Развитие туризма дает мощный толчок социально-экономическому развитию района в целом. </w:t>
      </w:r>
    </w:p>
    <w:p w:rsidR="00FA3BF5" w:rsidRPr="009436C8" w:rsidRDefault="00052CC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Уникальные природные ресурсы определяют туристско-рекреационную специализацию территории муниципального образования. На современном этапе развития туристской отрасли требуется оказание государственной поддержки в решении вопросов формирования инфраструктуры, механизмов стимулирования деятельности организаций туристского комплекса, предоставляющих высококачественные конкурентоспособные услуги и поступления на рынок санаторно-курортных и туристских услуг каче</w:t>
      </w:r>
      <w:r w:rsidR="00FA3BF5" w:rsidRPr="009436C8">
        <w:rPr>
          <w:rFonts w:ascii="Times New Roman" w:hAnsi="Times New Roman" w:cs="Times New Roman"/>
          <w:sz w:val="28"/>
          <w:szCs w:val="28"/>
        </w:rPr>
        <w:t>ственного туристского продукта.</w:t>
      </w:r>
    </w:p>
    <w:p w:rsidR="00052CC3" w:rsidRPr="009436C8" w:rsidRDefault="00052CC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Существует четкая взаимосвязь между конкурентоспособностью туристской территории, принимающих туроператоров и предприятий сферы туризма и гостеприимства. Наличие конкурирующих предприятий, отраслей, поставщиков создает основы механизма рыночного саморегулирования.</w:t>
      </w:r>
    </w:p>
    <w:p w:rsidR="00052CC3" w:rsidRPr="009436C8" w:rsidRDefault="00052CC3"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Данный рынок услуг дополнен в перечень приоритетных рынков развития</w:t>
      </w:r>
    </w:p>
    <w:p w:rsidR="00052CC3" w:rsidRPr="009436C8" w:rsidRDefault="00052CC3" w:rsidP="00B269F1">
      <w:pPr>
        <w:widowControl w:val="0"/>
        <w:spacing w:line="240" w:lineRule="auto"/>
        <w:rPr>
          <w:rFonts w:ascii="Times New Roman" w:hAnsi="Times New Roman" w:cs="Times New Roman"/>
          <w:spacing w:val="-1"/>
          <w:sz w:val="28"/>
          <w:szCs w:val="28"/>
        </w:rPr>
      </w:pPr>
      <w:r w:rsidRPr="009436C8">
        <w:rPr>
          <w:rFonts w:ascii="Times New Roman" w:hAnsi="Times New Roman" w:cs="Times New Roman"/>
          <w:bCs/>
          <w:sz w:val="28"/>
          <w:szCs w:val="28"/>
        </w:rPr>
        <w:t>конкуренции и в 20</w:t>
      </w:r>
      <w:r w:rsidR="007F6D65" w:rsidRPr="009436C8">
        <w:rPr>
          <w:rFonts w:ascii="Times New Roman" w:hAnsi="Times New Roman" w:cs="Times New Roman"/>
          <w:bCs/>
          <w:sz w:val="28"/>
          <w:szCs w:val="28"/>
        </w:rPr>
        <w:t>19</w:t>
      </w:r>
      <w:r w:rsidRPr="009436C8">
        <w:rPr>
          <w:rFonts w:ascii="Times New Roman" w:hAnsi="Times New Roman" w:cs="Times New Roman"/>
          <w:bCs/>
          <w:sz w:val="28"/>
          <w:szCs w:val="28"/>
        </w:rPr>
        <w:t xml:space="preserve"> год</w:t>
      </w:r>
      <w:r w:rsidR="00D85EEF" w:rsidRPr="009436C8">
        <w:rPr>
          <w:rFonts w:ascii="Times New Roman" w:hAnsi="Times New Roman" w:cs="Times New Roman"/>
          <w:bCs/>
          <w:sz w:val="28"/>
          <w:szCs w:val="28"/>
        </w:rPr>
        <w:t>у включен в план мероприятий («Д</w:t>
      </w:r>
      <w:r w:rsidRPr="009436C8">
        <w:rPr>
          <w:rFonts w:ascii="Times New Roman" w:hAnsi="Times New Roman" w:cs="Times New Roman"/>
          <w:bCs/>
          <w:sz w:val="28"/>
          <w:szCs w:val="28"/>
        </w:rPr>
        <w:t>орожной карты») по содействию развити</w:t>
      </w:r>
      <w:r w:rsidR="00733B0D" w:rsidRPr="009436C8">
        <w:rPr>
          <w:rFonts w:ascii="Times New Roman" w:hAnsi="Times New Roman" w:cs="Times New Roman"/>
          <w:bCs/>
          <w:sz w:val="28"/>
          <w:szCs w:val="28"/>
        </w:rPr>
        <w:t>я</w:t>
      </w:r>
      <w:r w:rsidRPr="009436C8">
        <w:rPr>
          <w:rFonts w:ascii="Times New Roman" w:hAnsi="Times New Roman" w:cs="Times New Roman"/>
          <w:bCs/>
          <w:sz w:val="28"/>
          <w:szCs w:val="28"/>
        </w:rPr>
        <w:t xml:space="preserve"> конкуренции на 20</w:t>
      </w:r>
      <w:r w:rsidR="007F6D65" w:rsidRPr="009436C8">
        <w:rPr>
          <w:rFonts w:ascii="Times New Roman" w:hAnsi="Times New Roman" w:cs="Times New Roman"/>
          <w:bCs/>
          <w:sz w:val="28"/>
          <w:szCs w:val="28"/>
        </w:rPr>
        <w:t>20</w:t>
      </w:r>
      <w:r w:rsidRPr="009436C8">
        <w:rPr>
          <w:rFonts w:ascii="Times New Roman" w:hAnsi="Times New Roman" w:cs="Times New Roman"/>
          <w:bCs/>
          <w:sz w:val="28"/>
          <w:szCs w:val="28"/>
        </w:rPr>
        <w:t xml:space="preserve"> год.</w:t>
      </w:r>
      <w:r w:rsidRPr="009436C8">
        <w:rPr>
          <w:rFonts w:ascii="Times New Roman" w:hAnsi="Times New Roman" w:cs="Times New Roman"/>
          <w:spacing w:val="-1"/>
          <w:sz w:val="28"/>
          <w:szCs w:val="28"/>
        </w:rPr>
        <w:t xml:space="preserve"> </w:t>
      </w:r>
    </w:p>
    <w:p w:rsidR="00052CC3" w:rsidRPr="009436C8" w:rsidRDefault="00052CC3" w:rsidP="00B269F1">
      <w:pPr>
        <w:widowControl w:val="0"/>
        <w:shd w:val="clear" w:color="auto" w:fill="FFFFFF"/>
        <w:spacing w:line="240" w:lineRule="auto"/>
        <w:ind w:firstLine="708"/>
        <w:rPr>
          <w:rFonts w:ascii="Times New Roman" w:hAnsi="Times New Roman" w:cs="Times New Roman"/>
          <w:spacing w:val="-1"/>
          <w:sz w:val="28"/>
          <w:szCs w:val="28"/>
        </w:rPr>
      </w:pPr>
      <w:r w:rsidRPr="009436C8">
        <w:rPr>
          <w:rFonts w:ascii="Times New Roman" w:hAnsi="Times New Roman" w:cs="Times New Roman"/>
          <w:spacing w:val="-1"/>
          <w:sz w:val="28"/>
          <w:szCs w:val="28"/>
        </w:rPr>
        <w:t>На сегодняшний день на территории Мостовского района свою деятельность осуществляет 5</w:t>
      </w:r>
      <w:r w:rsidR="007F6D65" w:rsidRPr="009436C8">
        <w:rPr>
          <w:rFonts w:ascii="Times New Roman" w:hAnsi="Times New Roman" w:cs="Times New Roman"/>
          <w:spacing w:val="-1"/>
          <w:sz w:val="28"/>
          <w:szCs w:val="28"/>
        </w:rPr>
        <w:t>6</w:t>
      </w:r>
      <w:r w:rsidRPr="009436C8">
        <w:rPr>
          <w:rFonts w:ascii="Times New Roman" w:hAnsi="Times New Roman" w:cs="Times New Roman"/>
          <w:spacing w:val="-1"/>
          <w:sz w:val="28"/>
          <w:szCs w:val="28"/>
        </w:rPr>
        <w:t xml:space="preserve"> объектов санаторно-курортного и туристического комплекса, из них </w:t>
      </w:r>
      <w:r w:rsidR="007F6D65" w:rsidRPr="009436C8">
        <w:rPr>
          <w:rFonts w:ascii="Times New Roman" w:hAnsi="Times New Roman" w:cs="Times New Roman"/>
          <w:spacing w:val="-1"/>
          <w:sz w:val="28"/>
          <w:szCs w:val="28"/>
        </w:rPr>
        <w:t>34</w:t>
      </w:r>
      <w:r w:rsidRPr="009436C8">
        <w:rPr>
          <w:rFonts w:ascii="Times New Roman" w:hAnsi="Times New Roman" w:cs="Times New Roman"/>
          <w:spacing w:val="-1"/>
          <w:sz w:val="28"/>
          <w:szCs w:val="28"/>
        </w:rPr>
        <w:t xml:space="preserve"> хозяйствующих субъектов санаторно-курортного и туристического комплекса (1 санаторий, 2</w:t>
      </w:r>
      <w:r w:rsidR="007F6D65" w:rsidRPr="009436C8">
        <w:rPr>
          <w:rFonts w:ascii="Times New Roman" w:hAnsi="Times New Roman" w:cs="Times New Roman"/>
          <w:spacing w:val="-1"/>
          <w:sz w:val="28"/>
          <w:szCs w:val="28"/>
        </w:rPr>
        <w:t>2</w:t>
      </w:r>
      <w:r w:rsidRPr="009436C8">
        <w:rPr>
          <w:rFonts w:ascii="Times New Roman" w:hAnsi="Times New Roman" w:cs="Times New Roman"/>
          <w:spacing w:val="-1"/>
          <w:sz w:val="28"/>
          <w:szCs w:val="28"/>
        </w:rPr>
        <w:t xml:space="preserve"> базы отдыха, 1</w:t>
      </w:r>
      <w:r w:rsidR="007F6D65" w:rsidRPr="009436C8">
        <w:rPr>
          <w:rFonts w:ascii="Times New Roman" w:hAnsi="Times New Roman" w:cs="Times New Roman"/>
          <w:spacing w:val="-1"/>
          <w:sz w:val="28"/>
          <w:szCs w:val="28"/>
        </w:rPr>
        <w:t>1</w:t>
      </w:r>
      <w:r w:rsidRPr="009436C8">
        <w:rPr>
          <w:rFonts w:ascii="Times New Roman" w:hAnsi="Times New Roman" w:cs="Times New Roman"/>
          <w:spacing w:val="-1"/>
          <w:sz w:val="28"/>
          <w:szCs w:val="28"/>
        </w:rPr>
        <w:t xml:space="preserve"> гостиниц, и </w:t>
      </w:r>
      <w:r w:rsidR="007F6D65" w:rsidRPr="009436C8">
        <w:rPr>
          <w:rFonts w:ascii="Times New Roman" w:hAnsi="Times New Roman" w:cs="Times New Roman"/>
          <w:spacing w:val="-1"/>
          <w:sz w:val="28"/>
          <w:szCs w:val="28"/>
        </w:rPr>
        <w:t xml:space="preserve">              </w:t>
      </w:r>
      <w:r w:rsidRPr="009436C8">
        <w:rPr>
          <w:rFonts w:ascii="Times New Roman" w:hAnsi="Times New Roman" w:cs="Times New Roman"/>
          <w:spacing w:val="-1"/>
          <w:sz w:val="28"/>
          <w:szCs w:val="28"/>
        </w:rPr>
        <w:t xml:space="preserve">2 детских туристических лагеря) и </w:t>
      </w:r>
      <w:r w:rsidR="007F6D65" w:rsidRPr="009436C8">
        <w:rPr>
          <w:rFonts w:ascii="Times New Roman" w:hAnsi="Times New Roman" w:cs="Times New Roman"/>
          <w:spacing w:val="-1"/>
          <w:sz w:val="28"/>
          <w:szCs w:val="28"/>
        </w:rPr>
        <w:t>20</w:t>
      </w:r>
      <w:r w:rsidRPr="009436C8">
        <w:rPr>
          <w:rFonts w:ascii="Times New Roman" w:hAnsi="Times New Roman" w:cs="Times New Roman"/>
          <w:spacing w:val="-1"/>
          <w:sz w:val="28"/>
          <w:szCs w:val="28"/>
        </w:rPr>
        <w:t xml:space="preserve"> физических лиц, оказывающих услуги по временному проживанию.</w:t>
      </w:r>
    </w:p>
    <w:p w:rsidR="009D0C2B" w:rsidRPr="009436C8" w:rsidRDefault="009D0C2B" w:rsidP="00B269F1">
      <w:pPr>
        <w:widowControl w:val="0"/>
        <w:spacing w:line="240" w:lineRule="auto"/>
        <w:ind w:left="1560" w:hanging="851"/>
        <w:rPr>
          <w:rFonts w:ascii="Times New Roman" w:hAnsi="Times New Roman" w:cs="Times New Roman"/>
          <w:sz w:val="28"/>
          <w:szCs w:val="28"/>
        </w:rPr>
      </w:pPr>
    </w:p>
    <w:p w:rsidR="00052CC3" w:rsidRPr="009436C8" w:rsidRDefault="00BE596B"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noProof/>
          <w:spacing w:val="-1"/>
          <w:sz w:val="28"/>
          <w:szCs w:val="28"/>
          <w:lang w:eastAsia="ru-RU"/>
        </w:rPr>
        <w:drawing>
          <wp:inline distT="0" distB="0" distL="0" distR="0">
            <wp:extent cx="6181725" cy="28289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2CC3" w:rsidRPr="009436C8" w:rsidRDefault="00052CC3" w:rsidP="00B269F1">
      <w:pPr>
        <w:widowControl w:val="0"/>
        <w:spacing w:line="240" w:lineRule="auto"/>
        <w:ind w:left="1560" w:hanging="851"/>
        <w:rPr>
          <w:rFonts w:ascii="Times New Roman" w:hAnsi="Times New Roman" w:cs="Times New Roman"/>
          <w:sz w:val="28"/>
          <w:szCs w:val="28"/>
        </w:rPr>
      </w:pPr>
    </w:p>
    <w:p w:rsidR="00052CC3" w:rsidRPr="009436C8" w:rsidRDefault="00052CC3"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 xml:space="preserve">Санаторно-курортный и туристический кластер Мостовского района  </w:t>
      </w:r>
      <w:r w:rsidRPr="009436C8">
        <w:rPr>
          <w:rFonts w:ascii="Times New Roman" w:hAnsi="Times New Roman" w:cs="Times New Roman"/>
          <w:bCs/>
          <w:sz w:val="28"/>
          <w:szCs w:val="28"/>
        </w:rPr>
        <w:lastRenderedPageBreak/>
        <w:t>представлен такими территориями как Андрюковское, Баговское, Бесленеевское, Костромское, Шедокское, Ярославское сельские поселения, а так же в Мостовское и Псебайское городские поселения.</w:t>
      </w:r>
    </w:p>
    <w:p w:rsidR="00BE596B" w:rsidRPr="009436C8" w:rsidRDefault="00005139" w:rsidP="00B269F1">
      <w:pPr>
        <w:widowControl w:val="0"/>
        <w:spacing w:line="240" w:lineRule="auto"/>
        <w:rPr>
          <w:rFonts w:ascii="Times New Roman" w:hAnsi="Times New Roman" w:cs="Times New Roman"/>
          <w:bCs/>
          <w:sz w:val="28"/>
          <w:szCs w:val="28"/>
        </w:rPr>
      </w:pPr>
      <w:r w:rsidRPr="009436C8">
        <w:rPr>
          <w:rFonts w:ascii="Times New Roman" w:hAnsi="Times New Roman" w:cs="Times New Roman"/>
          <w:bCs/>
          <w:noProof/>
          <w:sz w:val="28"/>
          <w:szCs w:val="28"/>
          <w:lang w:eastAsia="ru-RU"/>
        </w:rPr>
        <w:drawing>
          <wp:inline distT="0" distB="0" distL="0" distR="0">
            <wp:extent cx="6120765" cy="3183556"/>
            <wp:effectExtent l="0" t="0" r="1333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9C5" w:rsidRPr="009436C8" w:rsidRDefault="004009C5" w:rsidP="00B269F1">
      <w:pPr>
        <w:widowControl w:val="0"/>
        <w:spacing w:line="240" w:lineRule="auto"/>
        <w:ind w:firstLine="708"/>
        <w:rPr>
          <w:rFonts w:ascii="Times New Roman" w:hAnsi="Times New Roman" w:cs="Times New Roman"/>
          <w:spacing w:val="-1"/>
          <w:sz w:val="28"/>
          <w:szCs w:val="28"/>
        </w:rPr>
      </w:pPr>
    </w:p>
    <w:p w:rsidR="00052CC3" w:rsidRPr="009436C8" w:rsidRDefault="00052CC3" w:rsidP="00B269F1">
      <w:pPr>
        <w:widowControl w:val="0"/>
        <w:spacing w:line="240" w:lineRule="auto"/>
        <w:ind w:firstLine="708"/>
        <w:rPr>
          <w:rFonts w:ascii="Times New Roman" w:hAnsi="Times New Roman" w:cs="Times New Roman"/>
          <w:spacing w:val="-1"/>
          <w:sz w:val="28"/>
          <w:szCs w:val="28"/>
        </w:rPr>
      </w:pPr>
      <w:r w:rsidRPr="009436C8">
        <w:rPr>
          <w:rFonts w:ascii="Times New Roman" w:hAnsi="Times New Roman" w:cs="Times New Roman"/>
          <w:spacing w:val="-1"/>
          <w:sz w:val="28"/>
          <w:szCs w:val="28"/>
        </w:rPr>
        <w:t xml:space="preserve">Бальнеологический комплекс Мостовского района представлен 15 объектами туристической индустрии на территории которых имеются бассейны с геотермальной водой.  </w:t>
      </w:r>
    </w:p>
    <w:p w:rsidR="00052CC3" w:rsidRPr="009436C8" w:rsidRDefault="00052CC3"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На территории Мостовского района  функционирует 2 бювета с питьевой  водой. </w:t>
      </w:r>
    </w:p>
    <w:p w:rsidR="00052CC3" w:rsidRPr="009436C8" w:rsidRDefault="00052CC3" w:rsidP="00B269F1">
      <w:pPr>
        <w:widowControl w:val="0"/>
        <w:spacing w:line="240" w:lineRule="auto"/>
        <w:ind w:firstLine="708"/>
        <w:rPr>
          <w:rFonts w:ascii="Times New Roman" w:hAnsi="Times New Roman" w:cs="Times New Roman"/>
          <w:bCs/>
          <w:kern w:val="28"/>
          <w:sz w:val="28"/>
          <w:szCs w:val="28"/>
        </w:rPr>
      </w:pPr>
      <w:r w:rsidRPr="009436C8">
        <w:rPr>
          <w:rFonts w:ascii="Times New Roman" w:hAnsi="Times New Roman" w:cs="Times New Roman"/>
          <w:bCs/>
          <w:kern w:val="28"/>
          <w:sz w:val="28"/>
          <w:szCs w:val="28"/>
        </w:rPr>
        <w:t xml:space="preserve">В перечень объектов туристического показа Мостовского района вошли </w:t>
      </w:r>
      <w:r w:rsidR="007F6D65" w:rsidRPr="009436C8">
        <w:rPr>
          <w:rFonts w:ascii="Times New Roman" w:hAnsi="Times New Roman" w:cs="Times New Roman"/>
          <w:bCs/>
          <w:kern w:val="28"/>
          <w:sz w:val="28"/>
          <w:szCs w:val="28"/>
        </w:rPr>
        <w:t>37 объектов: 29 природных, 7</w:t>
      </w:r>
      <w:r w:rsidRPr="009436C8">
        <w:rPr>
          <w:rFonts w:ascii="Times New Roman" w:hAnsi="Times New Roman" w:cs="Times New Roman"/>
          <w:bCs/>
          <w:kern w:val="28"/>
          <w:sz w:val="28"/>
          <w:szCs w:val="28"/>
        </w:rPr>
        <w:t xml:space="preserve"> культурно-исторических и </w:t>
      </w:r>
      <w:r w:rsidR="007F6D65" w:rsidRPr="009436C8">
        <w:rPr>
          <w:rFonts w:ascii="Times New Roman" w:hAnsi="Times New Roman" w:cs="Times New Roman"/>
          <w:bCs/>
          <w:kern w:val="28"/>
          <w:sz w:val="28"/>
          <w:szCs w:val="28"/>
        </w:rPr>
        <w:t>1</w:t>
      </w:r>
      <w:r w:rsidRPr="009436C8">
        <w:rPr>
          <w:rFonts w:ascii="Times New Roman" w:hAnsi="Times New Roman" w:cs="Times New Roman"/>
          <w:bCs/>
          <w:kern w:val="28"/>
          <w:sz w:val="28"/>
          <w:szCs w:val="28"/>
        </w:rPr>
        <w:t xml:space="preserve"> агротуристически</w:t>
      </w:r>
      <w:r w:rsidR="007F6D65" w:rsidRPr="009436C8">
        <w:rPr>
          <w:rFonts w:ascii="Times New Roman" w:hAnsi="Times New Roman" w:cs="Times New Roman"/>
          <w:bCs/>
          <w:kern w:val="28"/>
          <w:sz w:val="28"/>
          <w:szCs w:val="28"/>
        </w:rPr>
        <w:t>й</w:t>
      </w:r>
      <w:r w:rsidRPr="009436C8">
        <w:rPr>
          <w:rFonts w:ascii="Times New Roman" w:hAnsi="Times New Roman" w:cs="Times New Roman"/>
          <w:bCs/>
          <w:kern w:val="28"/>
          <w:sz w:val="28"/>
          <w:szCs w:val="28"/>
        </w:rPr>
        <w:t>.</w:t>
      </w:r>
    </w:p>
    <w:p w:rsidR="00052CC3" w:rsidRPr="009436C8" w:rsidRDefault="00052CC3" w:rsidP="00B269F1">
      <w:pPr>
        <w:widowControl w:val="0"/>
        <w:shd w:val="clear" w:color="auto" w:fill="FFFFFF"/>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По оценке 20</w:t>
      </w:r>
      <w:r w:rsidR="007F6D65"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года количество отдыхающих на территории Мостовско</w:t>
      </w:r>
      <w:r w:rsidR="005D33F5" w:rsidRPr="009436C8">
        <w:rPr>
          <w:rFonts w:ascii="Times New Roman" w:hAnsi="Times New Roman" w:cs="Times New Roman"/>
          <w:sz w:val="28"/>
          <w:szCs w:val="28"/>
        </w:rPr>
        <w:t xml:space="preserve">го района составило  </w:t>
      </w:r>
      <w:r w:rsidR="00FA678A" w:rsidRPr="009436C8">
        <w:rPr>
          <w:rFonts w:ascii="Times New Roman" w:hAnsi="Times New Roman" w:cs="Times New Roman"/>
          <w:sz w:val="28"/>
          <w:szCs w:val="28"/>
        </w:rPr>
        <w:t>328,6</w:t>
      </w:r>
      <w:r w:rsidR="005D33F5" w:rsidRPr="009436C8">
        <w:rPr>
          <w:rFonts w:ascii="Times New Roman" w:hAnsi="Times New Roman" w:cs="Times New Roman"/>
          <w:sz w:val="28"/>
          <w:szCs w:val="28"/>
        </w:rPr>
        <w:t xml:space="preserve"> тыс.</w:t>
      </w:r>
      <w:r w:rsidR="006D5AEF" w:rsidRPr="009436C8">
        <w:rPr>
          <w:rFonts w:ascii="Times New Roman" w:hAnsi="Times New Roman" w:cs="Times New Roman"/>
          <w:sz w:val="28"/>
          <w:szCs w:val="28"/>
        </w:rPr>
        <w:t xml:space="preserve"> </w:t>
      </w:r>
      <w:r w:rsidRPr="009436C8">
        <w:rPr>
          <w:rFonts w:ascii="Times New Roman" w:hAnsi="Times New Roman" w:cs="Times New Roman"/>
          <w:sz w:val="28"/>
          <w:szCs w:val="28"/>
        </w:rPr>
        <w:t>чел</w:t>
      </w:r>
      <w:r w:rsidR="005D33F5" w:rsidRPr="009436C8">
        <w:rPr>
          <w:rFonts w:ascii="Times New Roman" w:hAnsi="Times New Roman" w:cs="Times New Roman"/>
          <w:sz w:val="28"/>
          <w:szCs w:val="28"/>
        </w:rPr>
        <w:t>.</w:t>
      </w:r>
      <w:r w:rsidR="006D5AEF" w:rsidRPr="009436C8">
        <w:rPr>
          <w:rFonts w:ascii="Times New Roman" w:hAnsi="Times New Roman" w:cs="Times New Roman"/>
          <w:sz w:val="28"/>
          <w:szCs w:val="28"/>
        </w:rPr>
        <w:t>,</w:t>
      </w:r>
      <w:r w:rsidRPr="009436C8">
        <w:rPr>
          <w:rFonts w:ascii="Times New Roman" w:hAnsi="Times New Roman" w:cs="Times New Roman"/>
          <w:sz w:val="28"/>
          <w:szCs w:val="28"/>
        </w:rPr>
        <w:t xml:space="preserve"> в том числе в коллективных средствах размещения 136,</w:t>
      </w:r>
      <w:r w:rsidR="00FA678A" w:rsidRPr="009436C8">
        <w:rPr>
          <w:rFonts w:ascii="Times New Roman" w:hAnsi="Times New Roman" w:cs="Times New Roman"/>
          <w:sz w:val="28"/>
          <w:szCs w:val="28"/>
        </w:rPr>
        <w:t>5</w:t>
      </w:r>
      <w:r w:rsidRPr="009436C8">
        <w:rPr>
          <w:rFonts w:ascii="Times New Roman" w:hAnsi="Times New Roman" w:cs="Times New Roman"/>
          <w:sz w:val="28"/>
          <w:szCs w:val="28"/>
        </w:rPr>
        <w:t xml:space="preserve"> тыс.</w:t>
      </w:r>
      <w:r w:rsidR="006D5AEF" w:rsidRPr="009436C8">
        <w:rPr>
          <w:rFonts w:ascii="Times New Roman" w:hAnsi="Times New Roman" w:cs="Times New Roman"/>
          <w:sz w:val="28"/>
          <w:szCs w:val="28"/>
        </w:rPr>
        <w:t xml:space="preserve"> чел</w:t>
      </w:r>
      <w:r w:rsidR="00EC150A" w:rsidRPr="009436C8">
        <w:rPr>
          <w:rFonts w:ascii="Times New Roman" w:hAnsi="Times New Roman" w:cs="Times New Roman"/>
          <w:sz w:val="28"/>
          <w:szCs w:val="28"/>
        </w:rPr>
        <w:t>.</w:t>
      </w:r>
      <w:r w:rsidRPr="009436C8">
        <w:rPr>
          <w:rFonts w:ascii="Times New Roman" w:hAnsi="Times New Roman" w:cs="Times New Roman"/>
          <w:sz w:val="28"/>
          <w:szCs w:val="28"/>
        </w:rPr>
        <w:t>, в детских оздор</w:t>
      </w:r>
      <w:r w:rsidR="00FA678A" w:rsidRPr="009436C8">
        <w:rPr>
          <w:rFonts w:ascii="Times New Roman" w:hAnsi="Times New Roman" w:cs="Times New Roman"/>
          <w:sz w:val="28"/>
          <w:szCs w:val="28"/>
        </w:rPr>
        <w:t>овительных лагерях 1,1</w:t>
      </w:r>
      <w:r w:rsidR="00EC150A" w:rsidRPr="009436C8">
        <w:rPr>
          <w:rFonts w:ascii="Times New Roman" w:hAnsi="Times New Roman" w:cs="Times New Roman"/>
          <w:sz w:val="28"/>
          <w:szCs w:val="28"/>
        </w:rPr>
        <w:t xml:space="preserve"> тыс.</w:t>
      </w:r>
      <w:r w:rsidR="006D5AEF" w:rsidRPr="009436C8">
        <w:rPr>
          <w:rFonts w:ascii="Times New Roman" w:hAnsi="Times New Roman" w:cs="Times New Roman"/>
          <w:sz w:val="28"/>
          <w:szCs w:val="28"/>
        </w:rPr>
        <w:t xml:space="preserve"> </w:t>
      </w:r>
      <w:r w:rsidRPr="009436C8">
        <w:rPr>
          <w:rFonts w:ascii="Times New Roman" w:hAnsi="Times New Roman" w:cs="Times New Roman"/>
          <w:sz w:val="28"/>
          <w:szCs w:val="28"/>
        </w:rPr>
        <w:t>чел</w:t>
      </w:r>
      <w:r w:rsidR="00EC150A" w:rsidRPr="009436C8">
        <w:rPr>
          <w:rFonts w:ascii="Times New Roman" w:hAnsi="Times New Roman" w:cs="Times New Roman"/>
          <w:sz w:val="28"/>
          <w:szCs w:val="28"/>
        </w:rPr>
        <w:t>.</w:t>
      </w:r>
      <w:r w:rsidRPr="009436C8">
        <w:rPr>
          <w:rFonts w:ascii="Times New Roman" w:hAnsi="Times New Roman" w:cs="Times New Roman"/>
          <w:sz w:val="28"/>
          <w:szCs w:val="28"/>
        </w:rPr>
        <w:t xml:space="preserve">, самодеятельных туристов </w:t>
      </w:r>
      <w:r w:rsidR="00FA678A" w:rsidRPr="009436C8">
        <w:rPr>
          <w:rFonts w:ascii="Times New Roman" w:hAnsi="Times New Roman" w:cs="Times New Roman"/>
          <w:sz w:val="28"/>
          <w:szCs w:val="28"/>
        </w:rPr>
        <w:t>192,1</w:t>
      </w:r>
      <w:r w:rsidRPr="009436C8">
        <w:rPr>
          <w:rFonts w:ascii="Times New Roman" w:hAnsi="Times New Roman" w:cs="Times New Roman"/>
          <w:sz w:val="28"/>
          <w:szCs w:val="28"/>
        </w:rPr>
        <w:t xml:space="preserve"> тыс.</w:t>
      </w:r>
      <w:r w:rsidR="006D5AEF"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чел.  </w:t>
      </w:r>
    </w:p>
    <w:p w:rsidR="00052CC3" w:rsidRPr="009436C8" w:rsidRDefault="00052CC3" w:rsidP="00B269F1">
      <w:pPr>
        <w:widowControl w:val="0"/>
        <w:shd w:val="clear" w:color="auto" w:fill="FFFFFF"/>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Темпы роста к аналогичному уровню 201</w:t>
      </w:r>
      <w:r w:rsidR="00FA678A" w:rsidRPr="009436C8">
        <w:rPr>
          <w:rFonts w:ascii="Times New Roman" w:hAnsi="Times New Roman" w:cs="Times New Roman"/>
          <w:sz w:val="28"/>
          <w:szCs w:val="28"/>
        </w:rPr>
        <w:t xml:space="preserve">9 года  составили 95,1 %, из-за введенных ограничений вызванных распространением коронавирусной инфекции </w:t>
      </w:r>
      <w:r w:rsidR="00FA678A" w:rsidRPr="009436C8">
        <w:rPr>
          <w:rFonts w:ascii="Times New Roman" w:hAnsi="Times New Roman" w:cs="Times New Roman"/>
          <w:sz w:val="28"/>
          <w:szCs w:val="28"/>
          <w:lang w:val="en-US"/>
        </w:rPr>
        <w:t>COVID</w:t>
      </w:r>
      <w:r w:rsidR="00FA678A" w:rsidRPr="009436C8">
        <w:rPr>
          <w:rFonts w:ascii="Times New Roman" w:hAnsi="Times New Roman" w:cs="Times New Roman"/>
          <w:sz w:val="28"/>
          <w:szCs w:val="28"/>
        </w:rPr>
        <w:t>-19.</w:t>
      </w:r>
    </w:p>
    <w:p w:rsidR="00052CC3" w:rsidRPr="009436C8" w:rsidRDefault="00052CC3"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Санаторно-курортные и туристические услуги муниципалитетом определяются в качестве приоритетных по содействию развития на территории района здоровой конкуренции и формированию благоприятной конкурентной среды и инвестиционного климата для развития бизнеса.</w:t>
      </w:r>
    </w:p>
    <w:p w:rsidR="00052CC3" w:rsidRPr="009436C8" w:rsidRDefault="00052CC3"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настоящее время в санаторно-курортной и туристической сфере заключено </w:t>
      </w:r>
      <w:r w:rsidR="00FA678A" w:rsidRPr="009436C8">
        <w:rPr>
          <w:rFonts w:ascii="Times New Roman" w:hAnsi="Times New Roman" w:cs="Times New Roman"/>
          <w:sz w:val="28"/>
          <w:szCs w:val="28"/>
        </w:rPr>
        <w:t>3</w:t>
      </w:r>
      <w:r w:rsidRPr="009436C8">
        <w:rPr>
          <w:rFonts w:ascii="Times New Roman" w:hAnsi="Times New Roman" w:cs="Times New Roman"/>
          <w:sz w:val="28"/>
          <w:szCs w:val="28"/>
        </w:rPr>
        <w:t xml:space="preserve"> инвестиционных соглашений (протоколов) в инвестиционной сфере на общую сумму 3,</w:t>
      </w:r>
      <w:r w:rsidR="00FA678A" w:rsidRPr="009436C8">
        <w:rPr>
          <w:rFonts w:ascii="Times New Roman" w:hAnsi="Times New Roman" w:cs="Times New Roman"/>
          <w:sz w:val="28"/>
          <w:szCs w:val="28"/>
        </w:rPr>
        <w:t>05</w:t>
      </w:r>
      <w:r w:rsidRPr="009436C8">
        <w:rPr>
          <w:rFonts w:ascii="Times New Roman" w:hAnsi="Times New Roman" w:cs="Times New Roman"/>
          <w:sz w:val="28"/>
          <w:szCs w:val="28"/>
        </w:rPr>
        <w:t xml:space="preserve"> млрд. руб. </w:t>
      </w:r>
    </w:p>
    <w:p w:rsidR="00052CC3" w:rsidRPr="009436C8" w:rsidRDefault="00052CC3"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целях популяризации санаторно-курортного и туристического комплекса муниципального образования Мостовский район, его продвижения на внутреннем и международном туристических рынках, распространения информации о районе, как о месте с богатым культурным и рекреационным </w:t>
      </w:r>
      <w:r w:rsidRPr="009436C8">
        <w:rPr>
          <w:rFonts w:ascii="Times New Roman" w:hAnsi="Times New Roman" w:cs="Times New Roman"/>
          <w:sz w:val="28"/>
          <w:szCs w:val="28"/>
        </w:rPr>
        <w:lastRenderedPageBreak/>
        <w:t>потенциалом, а также в целях позиционирования муниципального образования, как района, благоприятного для туризма, ежегодно проводится комплекс маркетинговых и рекламно-информационных мероприятий.</w:t>
      </w:r>
    </w:p>
    <w:p w:rsidR="00052CC3" w:rsidRPr="009436C8" w:rsidRDefault="00052CC3"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 качестве наиболее эффективных применяемых элементов выделены:</w:t>
      </w:r>
    </w:p>
    <w:p w:rsidR="00052CC3" w:rsidRPr="009436C8" w:rsidRDefault="00052CC3" w:rsidP="00B269F1">
      <w:pPr>
        <w:pStyle w:val="a7"/>
        <w:widowControl w:val="0"/>
        <w:numPr>
          <w:ilvl w:val="0"/>
          <w:numId w:val="15"/>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выставочные мероприятия (Агро-Тур; международный туристический форум «</w:t>
      </w:r>
      <w:r w:rsidRPr="009436C8">
        <w:rPr>
          <w:rFonts w:ascii="Times New Roman" w:hAnsi="Times New Roman" w:cs="Times New Roman"/>
          <w:sz w:val="28"/>
          <w:szCs w:val="28"/>
          <w:lang w:val="en-US"/>
        </w:rPr>
        <w:t>SIFT</w:t>
      </w:r>
      <w:r w:rsidRPr="009436C8">
        <w:rPr>
          <w:rFonts w:ascii="Times New Roman" w:hAnsi="Times New Roman" w:cs="Times New Roman"/>
          <w:sz w:val="28"/>
          <w:szCs w:val="28"/>
        </w:rPr>
        <w:t>»);</w:t>
      </w:r>
    </w:p>
    <w:p w:rsidR="00052CC3" w:rsidRPr="009436C8" w:rsidRDefault="00052CC3" w:rsidP="00B269F1">
      <w:pPr>
        <w:pStyle w:val="a7"/>
        <w:widowControl w:val="0"/>
        <w:numPr>
          <w:ilvl w:val="0"/>
          <w:numId w:val="15"/>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информирование населения в информационно-</w:t>
      </w:r>
      <w:r w:rsidR="00290459" w:rsidRPr="009436C8">
        <w:rPr>
          <w:rFonts w:ascii="Times New Roman" w:hAnsi="Times New Roman" w:cs="Times New Roman"/>
          <w:sz w:val="28"/>
          <w:szCs w:val="28"/>
        </w:rPr>
        <w:t>телекоммуникационной</w:t>
      </w:r>
      <w:r w:rsidRPr="009436C8">
        <w:rPr>
          <w:rFonts w:ascii="Times New Roman" w:hAnsi="Times New Roman" w:cs="Times New Roman"/>
          <w:sz w:val="28"/>
          <w:szCs w:val="28"/>
        </w:rPr>
        <w:t xml:space="preserve"> сети «Интернет» на официальном сайте администрации;</w:t>
      </w:r>
    </w:p>
    <w:p w:rsidR="00052CC3" w:rsidRPr="009436C8" w:rsidRDefault="00052CC3" w:rsidP="00B269F1">
      <w:pPr>
        <w:pStyle w:val="a7"/>
        <w:widowControl w:val="0"/>
        <w:numPr>
          <w:ilvl w:val="0"/>
          <w:numId w:val="15"/>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издание рекламно-информационной литературы.</w:t>
      </w:r>
    </w:p>
    <w:p w:rsidR="00052CC3" w:rsidRPr="009436C8" w:rsidRDefault="00052CC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Проводится комплекс мероприятий</w:t>
      </w:r>
      <w:r w:rsidR="00246FA7" w:rsidRPr="009436C8">
        <w:rPr>
          <w:rFonts w:ascii="Times New Roman" w:hAnsi="Times New Roman" w:cs="Times New Roman"/>
          <w:sz w:val="28"/>
          <w:szCs w:val="28"/>
        </w:rPr>
        <w:t>,</w:t>
      </w:r>
      <w:r w:rsidRPr="009436C8">
        <w:rPr>
          <w:rFonts w:ascii="Times New Roman" w:hAnsi="Times New Roman" w:cs="Times New Roman"/>
          <w:sz w:val="28"/>
          <w:szCs w:val="28"/>
        </w:rPr>
        <w:t xml:space="preserve"> направленных на позиционирование муниципального образования как района, предоставляющего возможность организации отдыха круглый год, ведется рекламно-информационная поддержка видов отдыха, популярных в период межсезонья.</w:t>
      </w:r>
    </w:p>
    <w:p w:rsidR="00052CC3" w:rsidRPr="009436C8" w:rsidRDefault="00052CC3" w:rsidP="00B269F1">
      <w:pPr>
        <w:widowControl w:val="0"/>
        <w:shd w:val="clear" w:color="auto" w:fill="FFFFFF"/>
        <w:spacing w:line="240" w:lineRule="auto"/>
        <w:ind w:firstLine="709"/>
        <w:rPr>
          <w:rFonts w:ascii="Times New Roman" w:hAnsi="Times New Roman" w:cs="Times New Roman"/>
          <w:sz w:val="28"/>
          <w:szCs w:val="28"/>
        </w:rPr>
      </w:pPr>
      <w:r w:rsidRPr="009436C8">
        <w:rPr>
          <w:rFonts w:ascii="Times New Roman" w:hAnsi="Times New Roman" w:cs="Times New Roman"/>
          <w:spacing w:val="-2"/>
          <w:sz w:val="28"/>
          <w:szCs w:val="28"/>
        </w:rPr>
        <w:t xml:space="preserve">В целях повышение </w:t>
      </w:r>
      <w:r w:rsidRPr="009436C8">
        <w:rPr>
          <w:rFonts w:ascii="Times New Roman" w:hAnsi="Times New Roman" w:cs="Times New Roman"/>
          <w:spacing w:val="3"/>
          <w:sz w:val="28"/>
          <w:szCs w:val="28"/>
        </w:rPr>
        <w:t xml:space="preserve">конкуренции и </w:t>
      </w:r>
      <w:r w:rsidRPr="009436C8">
        <w:rPr>
          <w:rFonts w:ascii="Times New Roman" w:hAnsi="Times New Roman" w:cs="Times New Roman"/>
          <w:spacing w:val="1"/>
          <w:sz w:val="28"/>
          <w:szCs w:val="28"/>
        </w:rPr>
        <w:t xml:space="preserve">качества  услуг на товарном </w:t>
      </w:r>
      <w:r w:rsidRPr="009436C8">
        <w:rPr>
          <w:rFonts w:ascii="Times New Roman" w:hAnsi="Times New Roman" w:cs="Times New Roman"/>
          <w:spacing w:val="-3"/>
          <w:sz w:val="28"/>
          <w:szCs w:val="28"/>
        </w:rPr>
        <w:t>рынке проводятся следующие мероприятия:</w:t>
      </w:r>
    </w:p>
    <w:p w:rsidR="00052CC3" w:rsidRPr="009436C8" w:rsidRDefault="00052CC3" w:rsidP="00B269F1">
      <w:pPr>
        <w:pStyle w:val="a7"/>
        <w:widowControl w:val="0"/>
        <w:numPr>
          <w:ilvl w:val="0"/>
          <w:numId w:val="12"/>
        </w:numPr>
        <w:spacing w:line="240" w:lineRule="auto"/>
        <w:ind w:left="851" w:hanging="142"/>
        <w:contextualSpacing w:val="0"/>
        <w:rPr>
          <w:rFonts w:ascii="Times New Roman" w:hAnsi="Times New Roman" w:cs="Times New Roman"/>
          <w:spacing w:val="-2"/>
          <w:sz w:val="28"/>
          <w:szCs w:val="28"/>
        </w:rPr>
      </w:pPr>
      <w:r w:rsidRPr="009436C8">
        <w:rPr>
          <w:rFonts w:ascii="Times New Roman" w:hAnsi="Times New Roman" w:cs="Times New Roman"/>
          <w:spacing w:val="-1"/>
          <w:sz w:val="28"/>
          <w:szCs w:val="28"/>
        </w:rPr>
        <w:t xml:space="preserve">разработка и </w:t>
      </w:r>
      <w:r w:rsidRPr="009436C8">
        <w:rPr>
          <w:rFonts w:ascii="Times New Roman" w:hAnsi="Times New Roman" w:cs="Times New Roman"/>
          <w:sz w:val="28"/>
          <w:szCs w:val="28"/>
        </w:rPr>
        <w:t xml:space="preserve">утверждение </w:t>
      </w:r>
      <w:r w:rsidRPr="009436C8">
        <w:rPr>
          <w:rFonts w:ascii="Times New Roman" w:hAnsi="Times New Roman" w:cs="Times New Roman"/>
          <w:spacing w:val="-2"/>
          <w:sz w:val="28"/>
          <w:szCs w:val="28"/>
        </w:rPr>
        <w:t>плана обучаю</w:t>
      </w:r>
      <w:r w:rsidRPr="009436C8">
        <w:rPr>
          <w:rFonts w:ascii="Times New Roman" w:hAnsi="Times New Roman" w:cs="Times New Roman"/>
          <w:spacing w:val="9"/>
          <w:sz w:val="28"/>
          <w:szCs w:val="28"/>
        </w:rPr>
        <w:t>щих и презен</w:t>
      </w:r>
      <w:r w:rsidRPr="009436C8">
        <w:rPr>
          <w:rFonts w:ascii="Times New Roman" w:hAnsi="Times New Roman" w:cs="Times New Roman"/>
          <w:spacing w:val="4"/>
          <w:sz w:val="28"/>
          <w:szCs w:val="28"/>
        </w:rPr>
        <w:t>тационных ме</w:t>
      </w:r>
      <w:r w:rsidRPr="009436C8">
        <w:rPr>
          <w:rFonts w:ascii="Times New Roman" w:hAnsi="Times New Roman" w:cs="Times New Roman"/>
          <w:spacing w:val="-2"/>
          <w:sz w:val="28"/>
          <w:szCs w:val="28"/>
        </w:rPr>
        <w:t>роприятий;</w:t>
      </w:r>
    </w:p>
    <w:p w:rsidR="00052CC3" w:rsidRPr="009436C8" w:rsidRDefault="00052CC3" w:rsidP="00B269F1">
      <w:pPr>
        <w:pStyle w:val="a7"/>
        <w:widowControl w:val="0"/>
        <w:numPr>
          <w:ilvl w:val="0"/>
          <w:numId w:val="12"/>
        </w:numPr>
        <w:spacing w:line="240" w:lineRule="auto"/>
        <w:ind w:left="851" w:hanging="142"/>
        <w:contextualSpacing w:val="0"/>
        <w:rPr>
          <w:rFonts w:ascii="Times New Roman" w:hAnsi="Times New Roman" w:cs="Times New Roman"/>
          <w:spacing w:val="-2"/>
          <w:sz w:val="28"/>
          <w:szCs w:val="28"/>
        </w:rPr>
      </w:pPr>
      <w:r w:rsidRPr="009436C8">
        <w:rPr>
          <w:rFonts w:ascii="Times New Roman" w:hAnsi="Times New Roman" w:cs="Times New Roman"/>
          <w:spacing w:val="-1"/>
          <w:sz w:val="28"/>
          <w:szCs w:val="28"/>
        </w:rPr>
        <w:t>проведение совещаний по вопросам санаторно-</w:t>
      </w:r>
      <w:r w:rsidRPr="009436C8">
        <w:rPr>
          <w:rFonts w:ascii="Times New Roman" w:hAnsi="Times New Roman" w:cs="Times New Roman"/>
          <w:spacing w:val="-3"/>
          <w:sz w:val="28"/>
          <w:szCs w:val="28"/>
        </w:rPr>
        <w:t xml:space="preserve">курортных, гостиничных </w:t>
      </w:r>
      <w:r w:rsidRPr="009436C8">
        <w:rPr>
          <w:rFonts w:ascii="Times New Roman" w:hAnsi="Times New Roman" w:cs="Times New Roman"/>
          <w:spacing w:val="2"/>
          <w:sz w:val="28"/>
          <w:szCs w:val="28"/>
        </w:rPr>
        <w:t>и туристских услуг;</w:t>
      </w:r>
    </w:p>
    <w:p w:rsidR="00052CC3" w:rsidRPr="009436C8" w:rsidRDefault="00052CC3" w:rsidP="00B269F1">
      <w:pPr>
        <w:pStyle w:val="a7"/>
        <w:widowControl w:val="0"/>
        <w:numPr>
          <w:ilvl w:val="0"/>
          <w:numId w:val="12"/>
        </w:numPr>
        <w:spacing w:line="240" w:lineRule="auto"/>
        <w:ind w:left="851" w:hanging="142"/>
        <w:contextualSpacing w:val="0"/>
        <w:rPr>
          <w:rFonts w:ascii="Times New Roman" w:hAnsi="Times New Roman" w:cs="Times New Roman"/>
          <w:spacing w:val="-1"/>
          <w:sz w:val="28"/>
          <w:szCs w:val="28"/>
        </w:rPr>
      </w:pPr>
      <w:r w:rsidRPr="009436C8">
        <w:rPr>
          <w:rFonts w:ascii="Times New Roman" w:hAnsi="Times New Roman" w:cs="Times New Roman"/>
          <w:spacing w:val="-3"/>
          <w:sz w:val="28"/>
          <w:szCs w:val="28"/>
        </w:rPr>
        <w:t xml:space="preserve">проведение презентаций </w:t>
      </w:r>
      <w:r w:rsidRPr="009436C8">
        <w:rPr>
          <w:rFonts w:ascii="Times New Roman" w:hAnsi="Times New Roman" w:cs="Times New Roman"/>
          <w:spacing w:val="-1"/>
          <w:sz w:val="28"/>
          <w:szCs w:val="28"/>
        </w:rPr>
        <w:t>санаторно-курортного потенциала;</w:t>
      </w:r>
    </w:p>
    <w:p w:rsidR="00052CC3" w:rsidRPr="009436C8" w:rsidRDefault="00052CC3" w:rsidP="00B269F1">
      <w:pPr>
        <w:pStyle w:val="a7"/>
        <w:widowControl w:val="0"/>
        <w:numPr>
          <w:ilvl w:val="0"/>
          <w:numId w:val="12"/>
        </w:numPr>
        <w:spacing w:line="240" w:lineRule="auto"/>
        <w:ind w:left="851" w:hanging="142"/>
        <w:contextualSpacing w:val="0"/>
        <w:rPr>
          <w:rFonts w:ascii="Times New Roman" w:hAnsi="Times New Roman" w:cs="Times New Roman"/>
          <w:bCs/>
          <w:sz w:val="28"/>
          <w:szCs w:val="28"/>
        </w:rPr>
      </w:pPr>
      <w:r w:rsidRPr="009436C8">
        <w:rPr>
          <w:rFonts w:ascii="Times New Roman" w:hAnsi="Times New Roman" w:cs="Times New Roman"/>
          <w:spacing w:val="-3"/>
          <w:sz w:val="28"/>
          <w:szCs w:val="28"/>
        </w:rPr>
        <w:t>проведение информаци</w:t>
      </w:r>
      <w:r w:rsidRPr="009436C8">
        <w:rPr>
          <w:rFonts w:ascii="Times New Roman" w:hAnsi="Times New Roman" w:cs="Times New Roman"/>
          <w:spacing w:val="-1"/>
          <w:sz w:val="28"/>
          <w:szCs w:val="28"/>
        </w:rPr>
        <w:t xml:space="preserve">онно-консультационной работы по содействию </w:t>
      </w:r>
      <w:r w:rsidRPr="009436C8">
        <w:rPr>
          <w:rFonts w:ascii="Times New Roman" w:hAnsi="Times New Roman" w:cs="Times New Roman"/>
          <w:spacing w:val="-3"/>
          <w:sz w:val="28"/>
          <w:szCs w:val="28"/>
        </w:rPr>
        <w:t xml:space="preserve">классификации объектов </w:t>
      </w:r>
      <w:r w:rsidRPr="009436C8">
        <w:rPr>
          <w:rFonts w:ascii="Times New Roman" w:hAnsi="Times New Roman" w:cs="Times New Roman"/>
          <w:spacing w:val="-1"/>
          <w:sz w:val="28"/>
          <w:szCs w:val="28"/>
        </w:rPr>
        <w:t>туристской индустрии, включающих гостиницы и иные средства размещения.</w:t>
      </w:r>
    </w:p>
    <w:p w:rsidR="00052CC3" w:rsidRPr="009436C8" w:rsidRDefault="00052CC3" w:rsidP="00B269F1">
      <w:pPr>
        <w:widowControl w:val="0"/>
        <w:spacing w:line="240" w:lineRule="auto"/>
        <w:rPr>
          <w:rFonts w:ascii="Times New Roman" w:hAnsi="Times New Roman" w:cs="Times New Roman"/>
          <w:bCs/>
          <w:sz w:val="28"/>
          <w:szCs w:val="28"/>
        </w:rPr>
      </w:pPr>
      <w:r w:rsidRPr="009436C8">
        <w:rPr>
          <w:rFonts w:ascii="Times New Roman" w:hAnsi="Times New Roman" w:cs="Times New Roman"/>
          <w:bCs/>
          <w:sz w:val="28"/>
          <w:szCs w:val="28"/>
        </w:rPr>
        <w:tab/>
        <w:t>В администрации муниципального образования Мостовский район организована работа телефона «горячей линии» хозяйствующим субъектам, в том числе сферы гостиничного бизнеса, которые могут получить</w:t>
      </w:r>
      <w:r w:rsidRPr="009436C8">
        <w:rPr>
          <w:rFonts w:ascii="Times New Roman" w:hAnsi="Times New Roman" w:cs="Times New Roman"/>
          <w:sz w:val="28"/>
          <w:szCs w:val="28"/>
        </w:rPr>
        <w:t xml:space="preserve"> </w:t>
      </w:r>
      <w:r w:rsidRPr="009436C8">
        <w:rPr>
          <w:rFonts w:ascii="Times New Roman" w:hAnsi="Times New Roman" w:cs="Times New Roman"/>
          <w:bCs/>
          <w:sz w:val="28"/>
          <w:szCs w:val="28"/>
        </w:rPr>
        <w:t>консультации</w:t>
      </w:r>
    </w:p>
    <w:p w:rsidR="00052CC3" w:rsidRPr="009436C8" w:rsidRDefault="00052CC3" w:rsidP="00B269F1">
      <w:pPr>
        <w:widowControl w:val="0"/>
        <w:spacing w:line="240" w:lineRule="auto"/>
        <w:rPr>
          <w:rFonts w:ascii="Times New Roman" w:hAnsi="Times New Roman" w:cs="Times New Roman"/>
          <w:bCs/>
          <w:sz w:val="28"/>
          <w:szCs w:val="28"/>
        </w:rPr>
      </w:pPr>
      <w:r w:rsidRPr="009436C8">
        <w:rPr>
          <w:rFonts w:ascii="Times New Roman" w:hAnsi="Times New Roman" w:cs="Times New Roman"/>
          <w:bCs/>
          <w:sz w:val="28"/>
          <w:szCs w:val="28"/>
        </w:rPr>
        <w:t>по соблюдению законодательства в сфере защиты прав потребителей, по вопросам ведения бизнеса.</w:t>
      </w:r>
    </w:p>
    <w:p w:rsidR="00052CC3" w:rsidRPr="009436C8" w:rsidRDefault="00052CC3" w:rsidP="00B269F1">
      <w:pPr>
        <w:widowControl w:val="0"/>
        <w:shd w:val="clear" w:color="auto" w:fill="FFFFFF"/>
        <w:spacing w:line="240" w:lineRule="auto"/>
        <w:ind w:firstLine="708"/>
        <w:rPr>
          <w:rFonts w:ascii="Times New Roman" w:hAnsi="Times New Roman" w:cs="Times New Roman"/>
          <w:sz w:val="28"/>
          <w:szCs w:val="28"/>
        </w:rPr>
      </w:pPr>
      <w:r w:rsidRPr="009436C8">
        <w:rPr>
          <w:rFonts w:ascii="Times New Roman" w:hAnsi="Times New Roman" w:cs="Times New Roman"/>
          <w:bCs/>
          <w:sz w:val="28"/>
          <w:szCs w:val="28"/>
        </w:rPr>
        <w:t>Специалистами администрации муниципального образования Мостовский район на постоянной основе проводится разъяснительная работа с руководителями коллективных средств размещения по вопросу прохождения обязательной классификации гостиниц и иных средств размещения.</w:t>
      </w:r>
      <w:r w:rsidRPr="009436C8">
        <w:rPr>
          <w:rFonts w:ascii="Times New Roman" w:hAnsi="Times New Roman" w:cs="Times New Roman"/>
          <w:sz w:val="28"/>
          <w:szCs w:val="28"/>
        </w:rPr>
        <w:t xml:space="preserve"> </w:t>
      </w:r>
    </w:p>
    <w:p w:rsidR="00052CC3" w:rsidRPr="009436C8" w:rsidRDefault="00052CC3" w:rsidP="00B269F1">
      <w:pPr>
        <w:widowControl w:val="0"/>
        <w:shd w:val="clear" w:color="auto" w:fill="FFFFFF"/>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Наполняемость объектов относительно всего комплекса составила 7</w:t>
      </w:r>
      <w:r w:rsidR="00B56AE8" w:rsidRPr="009436C8">
        <w:rPr>
          <w:rFonts w:ascii="Times New Roman" w:hAnsi="Times New Roman" w:cs="Times New Roman"/>
          <w:sz w:val="28"/>
          <w:szCs w:val="28"/>
        </w:rPr>
        <w:t>2</w:t>
      </w:r>
      <w:r w:rsidRPr="009436C8">
        <w:rPr>
          <w:rFonts w:ascii="Times New Roman" w:hAnsi="Times New Roman" w:cs="Times New Roman"/>
          <w:sz w:val="28"/>
          <w:szCs w:val="28"/>
        </w:rPr>
        <w:t>%, что свидетельствует о спросе услуг и как правило высоком уровне конкуренции.</w:t>
      </w:r>
    </w:p>
    <w:p w:rsidR="00052CC3" w:rsidRPr="009436C8" w:rsidRDefault="00052CC3" w:rsidP="00B269F1">
      <w:pPr>
        <w:widowControl w:val="0"/>
        <w:shd w:val="clear" w:color="auto" w:fill="FFFFFF"/>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Так по состоянию на 1 января 202</w:t>
      </w:r>
      <w:r w:rsidR="00B56AE8" w:rsidRPr="009436C8">
        <w:rPr>
          <w:rFonts w:ascii="Times New Roman" w:hAnsi="Times New Roman" w:cs="Times New Roman"/>
          <w:sz w:val="28"/>
          <w:szCs w:val="28"/>
        </w:rPr>
        <w:t>1</w:t>
      </w:r>
      <w:r w:rsidRPr="009436C8">
        <w:rPr>
          <w:rFonts w:ascii="Times New Roman" w:hAnsi="Times New Roman" w:cs="Times New Roman"/>
          <w:sz w:val="28"/>
          <w:szCs w:val="28"/>
        </w:rPr>
        <w:t xml:space="preserve"> г. на территории Мостовского района  проклассифицировано 1</w:t>
      </w:r>
      <w:r w:rsidR="00B56AE8" w:rsidRPr="009436C8">
        <w:rPr>
          <w:rFonts w:ascii="Times New Roman" w:hAnsi="Times New Roman" w:cs="Times New Roman"/>
          <w:sz w:val="28"/>
          <w:szCs w:val="28"/>
        </w:rPr>
        <w:t>7</w:t>
      </w:r>
      <w:r w:rsidRPr="009436C8">
        <w:rPr>
          <w:rFonts w:ascii="Times New Roman" w:hAnsi="Times New Roman" w:cs="Times New Roman"/>
          <w:sz w:val="28"/>
          <w:szCs w:val="28"/>
        </w:rPr>
        <w:t xml:space="preserve">  средств размещения, в том числе: </w:t>
      </w:r>
    </w:p>
    <w:p w:rsidR="00052CC3" w:rsidRPr="009436C8" w:rsidRDefault="00DE3C79" w:rsidP="00B269F1">
      <w:pPr>
        <w:pStyle w:val="a7"/>
        <w:widowControl w:val="0"/>
        <w:numPr>
          <w:ilvl w:val="0"/>
          <w:numId w:val="20"/>
        </w:numPr>
        <w:shd w:val="clear" w:color="auto" w:fill="FFFFFF"/>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4 звезды</w:t>
      </w:r>
      <w:r w:rsidR="00D142DA" w:rsidRPr="009436C8">
        <w:rPr>
          <w:rFonts w:ascii="Times New Roman" w:hAnsi="Times New Roman" w:cs="Times New Roman"/>
          <w:sz w:val="28"/>
          <w:szCs w:val="28"/>
        </w:rPr>
        <w:t xml:space="preserve"> </w:t>
      </w:r>
      <w:r w:rsidRPr="009436C8">
        <w:rPr>
          <w:rFonts w:ascii="Times New Roman" w:hAnsi="Times New Roman" w:cs="Times New Roman"/>
          <w:sz w:val="28"/>
          <w:szCs w:val="28"/>
        </w:rPr>
        <w:t>-</w:t>
      </w:r>
      <w:r w:rsidR="00D142DA"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1 </w:t>
      </w:r>
      <w:r w:rsidR="00052CC3" w:rsidRPr="009436C8">
        <w:rPr>
          <w:rFonts w:ascii="Times New Roman" w:hAnsi="Times New Roman" w:cs="Times New Roman"/>
          <w:sz w:val="28"/>
          <w:szCs w:val="28"/>
        </w:rPr>
        <w:t xml:space="preserve">объект, </w:t>
      </w:r>
    </w:p>
    <w:p w:rsidR="00052CC3" w:rsidRPr="009436C8" w:rsidRDefault="00052CC3" w:rsidP="00B269F1">
      <w:pPr>
        <w:pStyle w:val="a7"/>
        <w:widowControl w:val="0"/>
        <w:numPr>
          <w:ilvl w:val="0"/>
          <w:numId w:val="19"/>
        </w:numPr>
        <w:shd w:val="clear" w:color="auto" w:fill="FFFFFF"/>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3 звезды</w:t>
      </w:r>
      <w:r w:rsidR="00D142DA" w:rsidRPr="009436C8">
        <w:rPr>
          <w:rFonts w:ascii="Times New Roman" w:hAnsi="Times New Roman" w:cs="Times New Roman"/>
          <w:sz w:val="28"/>
          <w:szCs w:val="28"/>
        </w:rPr>
        <w:t xml:space="preserve"> </w:t>
      </w:r>
      <w:r w:rsidRPr="009436C8">
        <w:rPr>
          <w:rFonts w:ascii="Times New Roman" w:hAnsi="Times New Roman" w:cs="Times New Roman"/>
          <w:sz w:val="28"/>
          <w:szCs w:val="28"/>
        </w:rPr>
        <w:t>-</w:t>
      </w:r>
      <w:r w:rsidR="00D142DA"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6 объектов, </w:t>
      </w:r>
    </w:p>
    <w:p w:rsidR="00052CC3" w:rsidRPr="009436C8" w:rsidRDefault="00DE3C79" w:rsidP="00B269F1">
      <w:pPr>
        <w:pStyle w:val="a7"/>
        <w:widowControl w:val="0"/>
        <w:numPr>
          <w:ilvl w:val="0"/>
          <w:numId w:val="18"/>
        </w:numPr>
        <w:shd w:val="clear" w:color="auto" w:fill="FFFFFF"/>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2 звезды - 1</w:t>
      </w:r>
      <w:r w:rsidR="00052CC3" w:rsidRPr="009436C8">
        <w:rPr>
          <w:rFonts w:ascii="Times New Roman" w:hAnsi="Times New Roman" w:cs="Times New Roman"/>
          <w:sz w:val="28"/>
          <w:szCs w:val="28"/>
        </w:rPr>
        <w:t xml:space="preserve"> объект,</w:t>
      </w:r>
    </w:p>
    <w:p w:rsidR="00052CC3" w:rsidRPr="009436C8" w:rsidRDefault="00B56AE8" w:rsidP="00B269F1">
      <w:pPr>
        <w:pStyle w:val="a7"/>
        <w:widowControl w:val="0"/>
        <w:numPr>
          <w:ilvl w:val="0"/>
          <w:numId w:val="17"/>
        </w:numPr>
        <w:shd w:val="clear" w:color="auto" w:fill="FFFFFF"/>
        <w:spacing w:line="240" w:lineRule="auto"/>
        <w:ind w:left="851" w:hanging="142"/>
        <w:contextualSpacing w:val="0"/>
        <w:rPr>
          <w:rFonts w:ascii="Times New Roman" w:hAnsi="Times New Roman" w:cs="Times New Roman"/>
          <w:kern w:val="0"/>
          <w:sz w:val="28"/>
          <w:szCs w:val="28"/>
        </w:rPr>
      </w:pPr>
      <w:r w:rsidRPr="009436C8">
        <w:rPr>
          <w:rFonts w:ascii="Times New Roman" w:hAnsi="Times New Roman" w:cs="Times New Roman"/>
          <w:sz w:val="28"/>
          <w:szCs w:val="28"/>
        </w:rPr>
        <w:t>9</w:t>
      </w:r>
      <w:r w:rsidR="00DE3C79" w:rsidRPr="009436C8">
        <w:rPr>
          <w:rFonts w:ascii="Times New Roman" w:hAnsi="Times New Roman" w:cs="Times New Roman"/>
          <w:sz w:val="28"/>
          <w:szCs w:val="28"/>
        </w:rPr>
        <w:t xml:space="preserve"> объектов - </w:t>
      </w:r>
      <w:r w:rsidR="00052CC3" w:rsidRPr="009436C8">
        <w:rPr>
          <w:rFonts w:ascii="Times New Roman" w:hAnsi="Times New Roman" w:cs="Times New Roman"/>
          <w:sz w:val="28"/>
          <w:szCs w:val="28"/>
        </w:rPr>
        <w:t xml:space="preserve">без звезд. </w:t>
      </w:r>
    </w:p>
    <w:p w:rsidR="00052CC3" w:rsidRPr="009436C8" w:rsidRDefault="00DE3C79" w:rsidP="00B269F1">
      <w:pPr>
        <w:widowControl w:val="0"/>
        <w:shd w:val="clear" w:color="auto" w:fill="FFFFFF"/>
        <w:spacing w:line="240" w:lineRule="auto"/>
        <w:ind w:firstLine="708"/>
        <w:rPr>
          <w:rFonts w:ascii="Times New Roman" w:hAnsi="Times New Roman" w:cs="Times New Roman"/>
          <w:kern w:val="0"/>
          <w:sz w:val="28"/>
          <w:szCs w:val="28"/>
        </w:rPr>
      </w:pPr>
      <w:r w:rsidRPr="009436C8">
        <w:rPr>
          <w:rFonts w:ascii="Times New Roman" w:hAnsi="Times New Roman" w:cs="Times New Roman"/>
          <w:sz w:val="28"/>
          <w:szCs w:val="28"/>
        </w:rPr>
        <w:t>Это</w:t>
      </w:r>
      <w:r w:rsidR="00B56AE8" w:rsidRPr="009436C8">
        <w:rPr>
          <w:rFonts w:ascii="Times New Roman" w:hAnsi="Times New Roman" w:cs="Times New Roman"/>
          <w:sz w:val="28"/>
          <w:szCs w:val="28"/>
        </w:rPr>
        <w:t xml:space="preserve"> равно</w:t>
      </w:r>
      <w:r w:rsidR="00052CC3" w:rsidRPr="009436C8">
        <w:rPr>
          <w:rFonts w:ascii="Times New Roman" w:hAnsi="Times New Roman" w:cs="Times New Roman"/>
          <w:sz w:val="28"/>
          <w:szCs w:val="28"/>
        </w:rPr>
        <w:t xml:space="preserve"> уровн</w:t>
      </w:r>
      <w:r w:rsidR="00B56AE8" w:rsidRPr="009436C8">
        <w:rPr>
          <w:rFonts w:ascii="Times New Roman" w:hAnsi="Times New Roman" w:cs="Times New Roman"/>
          <w:sz w:val="28"/>
          <w:szCs w:val="28"/>
        </w:rPr>
        <w:t>ю</w:t>
      </w:r>
      <w:r w:rsidR="00052CC3" w:rsidRPr="009436C8">
        <w:rPr>
          <w:rFonts w:ascii="Times New Roman" w:hAnsi="Times New Roman" w:cs="Times New Roman"/>
          <w:sz w:val="28"/>
          <w:szCs w:val="28"/>
        </w:rPr>
        <w:t xml:space="preserve"> предыдущего 201</w:t>
      </w:r>
      <w:r w:rsidR="00B56AE8" w:rsidRPr="009436C8">
        <w:rPr>
          <w:rFonts w:ascii="Times New Roman" w:hAnsi="Times New Roman" w:cs="Times New Roman"/>
          <w:sz w:val="28"/>
          <w:szCs w:val="28"/>
        </w:rPr>
        <w:t>9 года, что связано с введение ограничений вызванных</w:t>
      </w:r>
      <w:r w:rsidR="00052CC3" w:rsidRPr="009436C8">
        <w:rPr>
          <w:rFonts w:ascii="Times New Roman" w:hAnsi="Times New Roman" w:cs="Times New Roman"/>
          <w:sz w:val="28"/>
          <w:szCs w:val="28"/>
        </w:rPr>
        <w:t xml:space="preserve"> </w:t>
      </w:r>
      <w:r w:rsidR="00B56AE8" w:rsidRPr="009436C8">
        <w:rPr>
          <w:rFonts w:ascii="Times New Roman" w:hAnsi="Times New Roman" w:cs="Times New Roman"/>
          <w:sz w:val="28"/>
          <w:szCs w:val="28"/>
        </w:rPr>
        <w:t xml:space="preserve">распространением коронавирусной инфекции          </w:t>
      </w:r>
      <w:r w:rsidR="00B56AE8" w:rsidRPr="009436C8">
        <w:rPr>
          <w:rFonts w:ascii="Times New Roman" w:hAnsi="Times New Roman" w:cs="Times New Roman"/>
          <w:sz w:val="28"/>
          <w:szCs w:val="28"/>
          <w:lang w:val="en-US"/>
        </w:rPr>
        <w:t>COVID</w:t>
      </w:r>
      <w:r w:rsidR="00B56AE8" w:rsidRPr="009436C8">
        <w:rPr>
          <w:rFonts w:ascii="Times New Roman" w:hAnsi="Times New Roman" w:cs="Times New Roman"/>
          <w:sz w:val="28"/>
          <w:szCs w:val="28"/>
        </w:rPr>
        <w:t>-19.</w:t>
      </w:r>
    </w:p>
    <w:p w:rsidR="00052CC3" w:rsidRPr="009436C8" w:rsidRDefault="00052CC3"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 xml:space="preserve">Хозяйствующие субъекты малого и среднего бизнеса, в том числе </w:t>
      </w:r>
      <w:r w:rsidRPr="009436C8">
        <w:rPr>
          <w:rFonts w:ascii="Times New Roman" w:hAnsi="Times New Roman" w:cs="Times New Roman"/>
          <w:bCs/>
          <w:sz w:val="28"/>
          <w:szCs w:val="28"/>
        </w:rPr>
        <w:lastRenderedPageBreak/>
        <w:t>коллективных средств размещения на постоянной основе привлекаются для участия в краевых совещаниях, конференциях, вставках, обучающих семинарах, проводимых</w:t>
      </w:r>
      <w:r w:rsidR="00B56AE8" w:rsidRPr="009436C8">
        <w:rPr>
          <w:rFonts w:ascii="Times New Roman" w:hAnsi="Times New Roman" w:cs="Times New Roman"/>
          <w:bCs/>
          <w:sz w:val="28"/>
          <w:szCs w:val="28"/>
        </w:rPr>
        <w:t xml:space="preserve"> в онлайн режиме,</w:t>
      </w:r>
      <w:r w:rsidRPr="009436C8">
        <w:rPr>
          <w:rFonts w:ascii="Times New Roman" w:hAnsi="Times New Roman" w:cs="Times New Roman"/>
          <w:bCs/>
          <w:sz w:val="28"/>
          <w:szCs w:val="28"/>
        </w:rPr>
        <w:t xml:space="preserve"> с целью развития бизнеса.</w:t>
      </w:r>
    </w:p>
    <w:p w:rsidR="00052CC3" w:rsidRPr="009436C8" w:rsidRDefault="00052CC3"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 xml:space="preserve">В результате проведённого мониторинга оценки состояния и развития конкурентной среды в муниципальном образовании Мостовский район, в котором приняло участие </w:t>
      </w:r>
      <w:r w:rsidR="00A66500" w:rsidRPr="009436C8">
        <w:rPr>
          <w:rFonts w:ascii="Times New Roman" w:hAnsi="Times New Roman" w:cs="Times New Roman"/>
          <w:bCs/>
          <w:sz w:val="28"/>
          <w:szCs w:val="28"/>
        </w:rPr>
        <w:t>470</w:t>
      </w:r>
      <w:r w:rsidRPr="009436C8">
        <w:rPr>
          <w:rFonts w:ascii="Times New Roman" w:hAnsi="Times New Roman" w:cs="Times New Roman"/>
          <w:bCs/>
          <w:sz w:val="28"/>
          <w:szCs w:val="28"/>
        </w:rPr>
        <w:t xml:space="preserve"> человек (в 201</w:t>
      </w:r>
      <w:r w:rsidR="00A66500" w:rsidRPr="009436C8">
        <w:rPr>
          <w:rFonts w:ascii="Times New Roman" w:hAnsi="Times New Roman" w:cs="Times New Roman"/>
          <w:bCs/>
          <w:sz w:val="28"/>
          <w:szCs w:val="28"/>
        </w:rPr>
        <w:t>9</w:t>
      </w:r>
      <w:r w:rsidRPr="009436C8">
        <w:rPr>
          <w:rFonts w:ascii="Times New Roman" w:hAnsi="Times New Roman" w:cs="Times New Roman"/>
          <w:bCs/>
          <w:sz w:val="28"/>
          <w:szCs w:val="28"/>
        </w:rPr>
        <w:t xml:space="preserve"> год 13</w:t>
      </w:r>
      <w:r w:rsidR="00A66500" w:rsidRPr="009436C8">
        <w:rPr>
          <w:rFonts w:ascii="Times New Roman" w:hAnsi="Times New Roman" w:cs="Times New Roman"/>
          <w:bCs/>
          <w:sz w:val="28"/>
          <w:szCs w:val="28"/>
        </w:rPr>
        <w:t>3</w:t>
      </w:r>
      <w:r w:rsidRPr="009436C8">
        <w:rPr>
          <w:rFonts w:ascii="Times New Roman" w:hAnsi="Times New Roman" w:cs="Times New Roman"/>
          <w:bCs/>
          <w:sz w:val="28"/>
          <w:szCs w:val="28"/>
        </w:rPr>
        <w:t>1 чел.):</w:t>
      </w:r>
    </w:p>
    <w:p w:rsidR="00052CC3" w:rsidRPr="009436C8" w:rsidRDefault="00052CC3" w:rsidP="00B269F1">
      <w:pPr>
        <w:pStyle w:val="a7"/>
        <w:widowControl w:val="0"/>
        <w:numPr>
          <w:ilvl w:val="0"/>
          <w:numId w:val="17"/>
        </w:numPr>
        <w:spacing w:line="240" w:lineRule="auto"/>
        <w:ind w:left="851" w:hanging="142"/>
        <w:rPr>
          <w:rFonts w:ascii="Times New Roman" w:hAnsi="Times New Roman" w:cs="Times New Roman"/>
          <w:bCs/>
          <w:sz w:val="28"/>
          <w:szCs w:val="28"/>
        </w:rPr>
      </w:pPr>
      <w:r w:rsidRPr="009436C8">
        <w:rPr>
          <w:rFonts w:ascii="Times New Roman" w:hAnsi="Times New Roman" w:cs="Times New Roman"/>
          <w:bCs/>
          <w:sz w:val="28"/>
          <w:szCs w:val="28"/>
        </w:rPr>
        <w:t xml:space="preserve">на вопрос «Насколько Вы </w:t>
      </w:r>
      <w:r w:rsidR="00A66500" w:rsidRPr="009436C8">
        <w:rPr>
          <w:rFonts w:ascii="Times New Roman" w:hAnsi="Times New Roman" w:cs="Times New Roman"/>
          <w:bCs/>
          <w:sz w:val="28"/>
          <w:szCs w:val="28"/>
        </w:rPr>
        <w:t>удовлетворены рынком санаторно-</w:t>
      </w:r>
      <w:r w:rsidRPr="009436C8">
        <w:rPr>
          <w:rFonts w:ascii="Times New Roman" w:hAnsi="Times New Roman" w:cs="Times New Roman"/>
          <w:bCs/>
          <w:sz w:val="28"/>
          <w:szCs w:val="28"/>
        </w:rPr>
        <w:t>курортных и туристических услугу?» были получены следующие ответы:</w:t>
      </w:r>
    </w:p>
    <w:p w:rsidR="00357BD8" w:rsidRPr="009436C8" w:rsidRDefault="00357BD8" w:rsidP="00B269F1">
      <w:pPr>
        <w:pStyle w:val="a7"/>
        <w:widowControl w:val="0"/>
        <w:spacing w:line="240" w:lineRule="auto"/>
        <w:ind w:left="709"/>
        <w:rPr>
          <w:rFonts w:ascii="Times New Roman" w:hAnsi="Times New Roman" w:cs="Times New Roman"/>
          <w:bCs/>
          <w:sz w:val="28"/>
          <w:szCs w:val="28"/>
        </w:rPr>
      </w:pPr>
    </w:p>
    <w:p w:rsidR="00357BD8" w:rsidRPr="009436C8" w:rsidRDefault="00357BD8" w:rsidP="00B269F1">
      <w:pPr>
        <w:widowControl w:val="0"/>
        <w:spacing w:line="240" w:lineRule="auto"/>
        <w:rPr>
          <w:rFonts w:ascii="Times New Roman" w:hAnsi="Times New Roman" w:cs="Times New Roman"/>
          <w:bCs/>
          <w:sz w:val="28"/>
          <w:szCs w:val="28"/>
        </w:rPr>
      </w:pPr>
      <w:r w:rsidRPr="009436C8">
        <w:rPr>
          <w:rFonts w:ascii="Times New Roman" w:hAnsi="Times New Roman" w:cs="Times New Roman"/>
          <w:bCs/>
          <w:noProof/>
          <w:sz w:val="28"/>
          <w:szCs w:val="28"/>
          <w:lang w:eastAsia="ru-RU"/>
        </w:rPr>
        <w:drawing>
          <wp:inline distT="0" distB="0" distL="0" distR="0">
            <wp:extent cx="6124575" cy="24003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2CC3" w:rsidRPr="009436C8" w:rsidRDefault="001B49CC" w:rsidP="00B269F1">
      <w:pPr>
        <w:widowControl w:val="0"/>
        <w:spacing w:line="240" w:lineRule="auto"/>
        <w:ind w:firstLine="1418"/>
        <w:rPr>
          <w:rFonts w:ascii="Times New Roman" w:hAnsi="Times New Roman" w:cs="Times New Roman"/>
          <w:bCs/>
          <w:sz w:val="28"/>
          <w:szCs w:val="28"/>
        </w:rPr>
      </w:pPr>
      <w:r w:rsidRPr="009436C8">
        <w:rPr>
          <w:rFonts w:ascii="Times New Roman" w:hAnsi="Times New Roman" w:cs="Times New Roman"/>
          <w:bCs/>
          <w:sz w:val="28"/>
          <w:szCs w:val="28"/>
        </w:rPr>
        <w:t>1.</w:t>
      </w:r>
      <w:r w:rsidR="00052CC3" w:rsidRPr="009436C8">
        <w:rPr>
          <w:rFonts w:ascii="Times New Roman" w:hAnsi="Times New Roman" w:cs="Times New Roman"/>
          <w:bCs/>
          <w:sz w:val="28"/>
          <w:szCs w:val="28"/>
        </w:rPr>
        <w:t>1</w:t>
      </w:r>
      <w:r w:rsidR="00A66500" w:rsidRPr="009436C8">
        <w:rPr>
          <w:rFonts w:ascii="Times New Roman" w:hAnsi="Times New Roman" w:cs="Times New Roman"/>
          <w:bCs/>
          <w:sz w:val="28"/>
          <w:szCs w:val="28"/>
        </w:rPr>
        <w:t>2</w:t>
      </w:r>
      <w:r w:rsidR="00052CC3" w:rsidRPr="009436C8">
        <w:rPr>
          <w:rFonts w:ascii="Times New Roman" w:hAnsi="Times New Roman" w:cs="Times New Roman"/>
          <w:bCs/>
          <w:sz w:val="28"/>
          <w:szCs w:val="28"/>
        </w:rPr>
        <w:t>,</w:t>
      </w:r>
      <w:r w:rsidR="00A66500" w:rsidRPr="009436C8">
        <w:rPr>
          <w:rFonts w:ascii="Times New Roman" w:hAnsi="Times New Roman" w:cs="Times New Roman"/>
          <w:bCs/>
          <w:sz w:val="28"/>
          <w:szCs w:val="28"/>
        </w:rPr>
        <w:t>8</w:t>
      </w:r>
      <w:r w:rsidR="00052CC3" w:rsidRPr="009436C8">
        <w:rPr>
          <w:rFonts w:ascii="Times New Roman" w:hAnsi="Times New Roman" w:cs="Times New Roman"/>
          <w:bCs/>
          <w:sz w:val="28"/>
          <w:szCs w:val="28"/>
        </w:rPr>
        <w:t>% (</w:t>
      </w:r>
      <w:r w:rsidR="00A66500" w:rsidRPr="009436C8">
        <w:rPr>
          <w:rFonts w:ascii="Times New Roman" w:hAnsi="Times New Roman" w:cs="Times New Roman"/>
          <w:bCs/>
          <w:sz w:val="28"/>
          <w:szCs w:val="28"/>
        </w:rPr>
        <w:t>60</w:t>
      </w:r>
      <w:r w:rsidR="00052CC3" w:rsidRPr="009436C8">
        <w:rPr>
          <w:rFonts w:ascii="Times New Roman" w:hAnsi="Times New Roman" w:cs="Times New Roman"/>
          <w:bCs/>
          <w:sz w:val="28"/>
          <w:szCs w:val="28"/>
        </w:rPr>
        <w:t>) ре</w:t>
      </w:r>
      <w:r w:rsidR="00CB4BE4" w:rsidRPr="009436C8">
        <w:rPr>
          <w:rFonts w:ascii="Times New Roman" w:hAnsi="Times New Roman" w:cs="Times New Roman"/>
          <w:bCs/>
          <w:sz w:val="28"/>
          <w:szCs w:val="28"/>
        </w:rPr>
        <w:t>спондентов – не удовлетворены;</w:t>
      </w:r>
      <w:r w:rsidR="00CB4BE4" w:rsidRPr="009436C8">
        <w:rPr>
          <w:rFonts w:ascii="Times New Roman" w:hAnsi="Times New Roman" w:cs="Times New Roman"/>
          <w:bCs/>
          <w:sz w:val="28"/>
          <w:szCs w:val="28"/>
        </w:rPr>
        <w:tab/>
      </w:r>
      <w:r w:rsidR="000C41EE" w:rsidRPr="009436C8">
        <w:rPr>
          <w:rFonts w:ascii="Times New Roman" w:hAnsi="Times New Roman" w:cs="Times New Roman"/>
          <w:bCs/>
          <w:sz w:val="28"/>
          <w:szCs w:val="28"/>
        </w:rPr>
        <w:t xml:space="preserve"> </w:t>
      </w:r>
      <w:r w:rsidR="00357BD8" w:rsidRPr="009436C8">
        <w:rPr>
          <w:rFonts w:ascii="Times New Roman" w:hAnsi="Times New Roman" w:cs="Times New Roman"/>
          <w:bCs/>
          <w:sz w:val="28"/>
          <w:szCs w:val="28"/>
        </w:rPr>
        <w:t xml:space="preserve">     </w:t>
      </w:r>
      <w:r w:rsidR="00052CC3" w:rsidRPr="009436C8">
        <w:rPr>
          <w:rFonts w:ascii="Times New Roman" w:hAnsi="Times New Roman" w:cs="Times New Roman"/>
          <w:bCs/>
          <w:sz w:val="28"/>
          <w:szCs w:val="28"/>
        </w:rPr>
        <w:t>1</w:t>
      </w:r>
      <w:r w:rsidR="00A66500" w:rsidRPr="009436C8">
        <w:rPr>
          <w:rFonts w:ascii="Times New Roman" w:hAnsi="Times New Roman" w:cs="Times New Roman"/>
          <w:bCs/>
          <w:sz w:val="28"/>
          <w:szCs w:val="28"/>
        </w:rPr>
        <w:t>0</w:t>
      </w:r>
      <w:r w:rsidR="00052CC3" w:rsidRPr="009436C8">
        <w:rPr>
          <w:rFonts w:ascii="Times New Roman" w:hAnsi="Times New Roman" w:cs="Times New Roman"/>
          <w:bCs/>
          <w:sz w:val="28"/>
          <w:szCs w:val="28"/>
        </w:rPr>
        <w:t>,</w:t>
      </w:r>
      <w:r w:rsidR="00A66500" w:rsidRPr="009436C8">
        <w:rPr>
          <w:rFonts w:ascii="Times New Roman" w:hAnsi="Times New Roman" w:cs="Times New Roman"/>
          <w:bCs/>
          <w:sz w:val="28"/>
          <w:szCs w:val="28"/>
        </w:rPr>
        <w:t>5</w:t>
      </w:r>
      <w:r w:rsidR="000C41EE" w:rsidRPr="009436C8">
        <w:rPr>
          <w:rFonts w:ascii="Times New Roman" w:hAnsi="Times New Roman" w:cs="Times New Roman"/>
          <w:bCs/>
          <w:sz w:val="28"/>
          <w:szCs w:val="28"/>
        </w:rPr>
        <w:t>%</w:t>
      </w:r>
      <w:r w:rsidR="00052CC3" w:rsidRPr="009436C8">
        <w:rPr>
          <w:rFonts w:ascii="Times New Roman" w:hAnsi="Times New Roman" w:cs="Times New Roman"/>
          <w:bCs/>
          <w:sz w:val="28"/>
          <w:szCs w:val="28"/>
        </w:rPr>
        <w:t xml:space="preserve"> (</w:t>
      </w:r>
      <w:r w:rsidR="000C41EE" w:rsidRPr="009436C8">
        <w:rPr>
          <w:rFonts w:ascii="Times New Roman" w:hAnsi="Times New Roman" w:cs="Times New Roman"/>
          <w:bCs/>
          <w:sz w:val="28"/>
          <w:szCs w:val="28"/>
        </w:rPr>
        <w:t>140</w:t>
      </w:r>
      <w:r w:rsidR="00052CC3" w:rsidRPr="009436C8">
        <w:rPr>
          <w:rFonts w:ascii="Times New Roman" w:hAnsi="Times New Roman" w:cs="Times New Roman"/>
          <w:bCs/>
          <w:sz w:val="28"/>
          <w:szCs w:val="28"/>
        </w:rPr>
        <w:t>)</w:t>
      </w:r>
    </w:p>
    <w:p w:rsidR="00052CC3" w:rsidRPr="009436C8" w:rsidRDefault="001B49CC" w:rsidP="00B269F1">
      <w:pPr>
        <w:widowControl w:val="0"/>
        <w:spacing w:line="240" w:lineRule="auto"/>
        <w:ind w:firstLine="1418"/>
        <w:rPr>
          <w:rFonts w:ascii="Times New Roman" w:hAnsi="Times New Roman" w:cs="Times New Roman"/>
          <w:bCs/>
          <w:sz w:val="28"/>
          <w:szCs w:val="28"/>
        </w:rPr>
      </w:pPr>
      <w:r w:rsidRPr="009436C8">
        <w:rPr>
          <w:rFonts w:ascii="Times New Roman" w:hAnsi="Times New Roman" w:cs="Times New Roman"/>
          <w:bCs/>
          <w:sz w:val="28"/>
          <w:szCs w:val="28"/>
        </w:rPr>
        <w:t>2.</w:t>
      </w:r>
      <w:r w:rsidR="00A66500" w:rsidRPr="009436C8">
        <w:rPr>
          <w:rFonts w:ascii="Times New Roman" w:hAnsi="Times New Roman" w:cs="Times New Roman"/>
          <w:bCs/>
          <w:sz w:val="28"/>
          <w:szCs w:val="28"/>
        </w:rPr>
        <w:t>1</w:t>
      </w:r>
      <w:r w:rsidR="00052CC3" w:rsidRPr="009436C8">
        <w:rPr>
          <w:rFonts w:ascii="Times New Roman" w:hAnsi="Times New Roman" w:cs="Times New Roman"/>
          <w:bCs/>
          <w:sz w:val="28"/>
          <w:szCs w:val="28"/>
        </w:rPr>
        <w:t>8,</w:t>
      </w:r>
      <w:r w:rsidR="00A66500" w:rsidRPr="009436C8">
        <w:rPr>
          <w:rFonts w:ascii="Times New Roman" w:hAnsi="Times New Roman" w:cs="Times New Roman"/>
          <w:bCs/>
          <w:sz w:val="28"/>
          <w:szCs w:val="28"/>
        </w:rPr>
        <w:t>5</w:t>
      </w:r>
      <w:r w:rsidR="00052CC3" w:rsidRPr="009436C8">
        <w:rPr>
          <w:rFonts w:ascii="Times New Roman" w:hAnsi="Times New Roman" w:cs="Times New Roman"/>
          <w:bCs/>
          <w:sz w:val="28"/>
          <w:szCs w:val="28"/>
        </w:rPr>
        <w:t>% (</w:t>
      </w:r>
      <w:r w:rsidR="00A66500" w:rsidRPr="009436C8">
        <w:rPr>
          <w:rFonts w:ascii="Times New Roman" w:hAnsi="Times New Roman" w:cs="Times New Roman"/>
          <w:bCs/>
          <w:sz w:val="28"/>
          <w:szCs w:val="28"/>
        </w:rPr>
        <w:t>87</w:t>
      </w:r>
      <w:r w:rsidR="00052CC3" w:rsidRPr="009436C8">
        <w:rPr>
          <w:rFonts w:ascii="Times New Roman" w:hAnsi="Times New Roman" w:cs="Times New Roman"/>
          <w:bCs/>
          <w:sz w:val="28"/>
          <w:szCs w:val="28"/>
        </w:rPr>
        <w:t>) респонде</w:t>
      </w:r>
      <w:r w:rsidR="00CB4BE4" w:rsidRPr="009436C8">
        <w:rPr>
          <w:rFonts w:ascii="Times New Roman" w:hAnsi="Times New Roman" w:cs="Times New Roman"/>
          <w:bCs/>
          <w:sz w:val="28"/>
          <w:szCs w:val="28"/>
        </w:rPr>
        <w:t>нтов – скорее не удовлетворены;</w:t>
      </w:r>
      <w:r w:rsidR="000C41EE" w:rsidRPr="009436C8">
        <w:rPr>
          <w:rFonts w:ascii="Times New Roman" w:hAnsi="Times New Roman" w:cs="Times New Roman"/>
          <w:bCs/>
          <w:sz w:val="28"/>
          <w:szCs w:val="28"/>
        </w:rPr>
        <w:t xml:space="preserve">   </w:t>
      </w:r>
      <w:r w:rsidR="00357BD8" w:rsidRPr="009436C8">
        <w:rPr>
          <w:rFonts w:ascii="Times New Roman" w:hAnsi="Times New Roman" w:cs="Times New Roman"/>
          <w:bCs/>
          <w:sz w:val="28"/>
          <w:szCs w:val="28"/>
        </w:rPr>
        <w:t xml:space="preserve"> </w:t>
      </w:r>
      <w:r w:rsidR="00A66500" w:rsidRPr="009436C8">
        <w:rPr>
          <w:rFonts w:ascii="Times New Roman" w:hAnsi="Times New Roman" w:cs="Times New Roman"/>
          <w:bCs/>
          <w:sz w:val="28"/>
          <w:szCs w:val="28"/>
        </w:rPr>
        <w:t>8,2</w:t>
      </w:r>
      <w:r w:rsidR="000C41EE" w:rsidRPr="009436C8">
        <w:rPr>
          <w:rFonts w:ascii="Times New Roman" w:hAnsi="Times New Roman" w:cs="Times New Roman"/>
          <w:bCs/>
          <w:sz w:val="28"/>
          <w:szCs w:val="28"/>
        </w:rPr>
        <w:t xml:space="preserve">% </w:t>
      </w:r>
      <w:r w:rsidR="00052CC3" w:rsidRPr="009436C8">
        <w:rPr>
          <w:rFonts w:ascii="Times New Roman" w:hAnsi="Times New Roman" w:cs="Times New Roman"/>
          <w:bCs/>
          <w:sz w:val="28"/>
          <w:szCs w:val="28"/>
        </w:rPr>
        <w:t>(</w:t>
      </w:r>
      <w:r w:rsidR="000C41EE" w:rsidRPr="009436C8">
        <w:rPr>
          <w:rFonts w:ascii="Times New Roman" w:hAnsi="Times New Roman" w:cs="Times New Roman"/>
          <w:bCs/>
          <w:sz w:val="28"/>
          <w:szCs w:val="28"/>
        </w:rPr>
        <w:t>109</w:t>
      </w:r>
      <w:r w:rsidR="00052CC3" w:rsidRPr="009436C8">
        <w:rPr>
          <w:rFonts w:ascii="Times New Roman" w:hAnsi="Times New Roman" w:cs="Times New Roman"/>
          <w:bCs/>
          <w:sz w:val="28"/>
          <w:szCs w:val="28"/>
        </w:rPr>
        <w:t>)</w:t>
      </w:r>
    </w:p>
    <w:p w:rsidR="00052CC3" w:rsidRPr="009436C8" w:rsidRDefault="001B49CC" w:rsidP="00B269F1">
      <w:pPr>
        <w:widowControl w:val="0"/>
        <w:spacing w:line="240" w:lineRule="auto"/>
        <w:ind w:left="1418"/>
        <w:rPr>
          <w:rFonts w:ascii="Times New Roman" w:hAnsi="Times New Roman" w:cs="Times New Roman"/>
          <w:bCs/>
          <w:sz w:val="28"/>
          <w:szCs w:val="28"/>
        </w:rPr>
      </w:pPr>
      <w:r w:rsidRPr="009436C8">
        <w:rPr>
          <w:rFonts w:ascii="Times New Roman" w:hAnsi="Times New Roman" w:cs="Times New Roman"/>
          <w:bCs/>
          <w:sz w:val="28"/>
          <w:szCs w:val="28"/>
        </w:rPr>
        <w:t>3.</w:t>
      </w:r>
      <w:r w:rsidR="00A66500" w:rsidRPr="009436C8">
        <w:rPr>
          <w:rFonts w:ascii="Times New Roman" w:hAnsi="Times New Roman" w:cs="Times New Roman"/>
          <w:bCs/>
          <w:sz w:val="28"/>
          <w:szCs w:val="28"/>
        </w:rPr>
        <w:t>29</w:t>
      </w:r>
      <w:r w:rsidR="00052CC3" w:rsidRPr="009436C8">
        <w:rPr>
          <w:rFonts w:ascii="Times New Roman" w:hAnsi="Times New Roman" w:cs="Times New Roman"/>
          <w:bCs/>
          <w:sz w:val="28"/>
          <w:szCs w:val="28"/>
        </w:rPr>
        <w:t>,</w:t>
      </w:r>
      <w:r w:rsidR="00A66500" w:rsidRPr="009436C8">
        <w:rPr>
          <w:rFonts w:ascii="Times New Roman" w:hAnsi="Times New Roman" w:cs="Times New Roman"/>
          <w:bCs/>
          <w:sz w:val="28"/>
          <w:szCs w:val="28"/>
        </w:rPr>
        <w:t>8</w:t>
      </w:r>
      <w:r w:rsidR="00052CC3" w:rsidRPr="009436C8">
        <w:rPr>
          <w:rFonts w:ascii="Times New Roman" w:hAnsi="Times New Roman" w:cs="Times New Roman"/>
          <w:bCs/>
          <w:sz w:val="28"/>
          <w:szCs w:val="28"/>
        </w:rPr>
        <w:t>% (</w:t>
      </w:r>
      <w:r w:rsidR="00A66500" w:rsidRPr="009436C8">
        <w:rPr>
          <w:rFonts w:ascii="Times New Roman" w:hAnsi="Times New Roman" w:cs="Times New Roman"/>
          <w:bCs/>
          <w:sz w:val="28"/>
          <w:szCs w:val="28"/>
        </w:rPr>
        <w:t>140</w:t>
      </w:r>
      <w:r w:rsidR="00052CC3" w:rsidRPr="009436C8">
        <w:rPr>
          <w:rFonts w:ascii="Times New Roman" w:hAnsi="Times New Roman" w:cs="Times New Roman"/>
          <w:bCs/>
          <w:sz w:val="28"/>
          <w:szCs w:val="28"/>
        </w:rPr>
        <w:t>) респон</w:t>
      </w:r>
      <w:r w:rsidR="005D33F5" w:rsidRPr="009436C8">
        <w:rPr>
          <w:rFonts w:ascii="Times New Roman" w:hAnsi="Times New Roman" w:cs="Times New Roman"/>
          <w:bCs/>
          <w:sz w:val="28"/>
          <w:szCs w:val="28"/>
        </w:rPr>
        <w:t>дентов – скорее удовлетворены;</w:t>
      </w:r>
      <w:r w:rsidR="005D33F5" w:rsidRPr="009436C8">
        <w:rPr>
          <w:rFonts w:ascii="Times New Roman" w:hAnsi="Times New Roman" w:cs="Times New Roman"/>
          <w:bCs/>
          <w:sz w:val="28"/>
          <w:szCs w:val="28"/>
        </w:rPr>
        <w:tab/>
        <w:t xml:space="preserve"> </w:t>
      </w:r>
      <w:r w:rsidR="00357BD8" w:rsidRPr="009436C8">
        <w:rPr>
          <w:rFonts w:ascii="Times New Roman" w:hAnsi="Times New Roman" w:cs="Times New Roman"/>
          <w:bCs/>
          <w:sz w:val="28"/>
          <w:szCs w:val="28"/>
        </w:rPr>
        <w:t xml:space="preserve">       </w:t>
      </w:r>
      <w:r w:rsidR="000C41EE" w:rsidRPr="009436C8">
        <w:rPr>
          <w:rFonts w:ascii="Times New Roman" w:hAnsi="Times New Roman" w:cs="Times New Roman"/>
          <w:bCs/>
          <w:sz w:val="28"/>
          <w:szCs w:val="28"/>
        </w:rPr>
        <w:t xml:space="preserve"> </w:t>
      </w:r>
      <w:r w:rsidR="00357BD8" w:rsidRPr="009436C8">
        <w:rPr>
          <w:rFonts w:ascii="Times New Roman" w:hAnsi="Times New Roman" w:cs="Times New Roman"/>
          <w:bCs/>
          <w:sz w:val="28"/>
          <w:szCs w:val="28"/>
        </w:rPr>
        <w:t xml:space="preserve"> </w:t>
      </w:r>
      <w:r w:rsidR="00052CC3" w:rsidRPr="009436C8">
        <w:rPr>
          <w:rFonts w:ascii="Times New Roman" w:hAnsi="Times New Roman" w:cs="Times New Roman"/>
          <w:bCs/>
          <w:sz w:val="28"/>
          <w:szCs w:val="28"/>
        </w:rPr>
        <w:t>6,</w:t>
      </w:r>
      <w:r w:rsidR="00A66500" w:rsidRPr="009436C8">
        <w:rPr>
          <w:rFonts w:ascii="Times New Roman" w:hAnsi="Times New Roman" w:cs="Times New Roman"/>
          <w:bCs/>
          <w:sz w:val="28"/>
          <w:szCs w:val="28"/>
        </w:rPr>
        <w:t>2</w:t>
      </w:r>
      <w:r w:rsidR="000C41EE" w:rsidRPr="009436C8">
        <w:rPr>
          <w:rFonts w:ascii="Times New Roman" w:hAnsi="Times New Roman" w:cs="Times New Roman"/>
          <w:bCs/>
          <w:sz w:val="28"/>
          <w:szCs w:val="28"/>
        </w:rPr>
        <w:t>%</w:t>
      </w:r>
      <w:r w:rsidR="00052CC3" w:rsidRPr="009436C8">
        <w:rPr>
          <w:rFonts w:ascii="Times New Roman" w:hAnsi="Times New Roman" w:cs="Times New Roman"/>
          <w:bCs/>
          <w:sz w:val="28"/>
          <w:szCs w:val="28"/>
        </w:rPr>
        <w:t xml:space="preserve"> (</w:t>
      </w:r>
      <w:r w:rsidR="00A66500" w:rsidRPr="009436C8">
        <w:rPr>
          <w:rFonts w:ascii="Times New Roman" w:hAnsi="Times New Roman" w:cs="Times New Roman"/>
          <w:bCs/>
          <w:sz w:val="28"/>
          <w:szCs w:val="28"/>
        </w:rPr>
        <w:t>83</w:t>
      </w:r>
      <w:r w:rsidR="00052CC3" w:rsidRPr="009436C8">
        <w:rPr>
          <w:rFonts w:ascii="Times New Roman" w:hAnsi="Times New Roman" w:cs="Times New Roman"/>
          <w:bCs/>
          <w:sz w:val="28"/>
          <w:szCs w:val="28"/>
        </w:rPr>
        <w:t>)</w:t>
      </w:r>
    </w:p>
    <w:p w:rsidR="00052CC3" w:rsidRPr="009436C8" w:rsidRDefault="001B49CC" w:rsidP="00B269F1">
      <w:pPr>
        <w:widowControl w:val="0"/>
        <w:spacing w:line="240" w:lineRule="auto"/>
        <w:ind w:left="1418"/>
        <w:rPr>
          <w:rFonts w:ascii="Times New Roman" w:hAnsi="Times New Roman" w:cs="Times New Roman"/>
          <w:bCs/>
          <w:sz w:val="28"/>
          <w:szCs w:val="28"/>
        </w:rPr>
      </w:pPr>
      <w:r w:rsidRPr="009436C8">
        <w:rPr>
          <w:rFonts w:ascii="Times New Roman" w:hAnsi="Times New Roman" w:cs="Times New Roman"/>
          <w:bCs/>
          <w:sz w:val="28"/>
          <w:szCs w:val="28"/>
        </w:rPr>
        <w:t>4.</w:t>
      </w:r>
      <w:r w:rsidR="00A66500" w:rsidRPr="009436C8">
        <w:rPr>
          <w:rFonts w:ascii="Times New Roman" w:hAnsi="Times New Roman" w:cs="Times New Roman"/>
          <w:bCs/>
          <w:sz w:val="28"/>
          <w:szCs w:val="28"/>
        </w:rPr>
        <w:t>3</w:t>
      </w:r>
      <w:r w:rsidR="0045082F" w:rsidRPr="009436C8">
        <w:rPr>
          <w:rFonts w:ascii="Times New Roman" w:hAnsi="Times New Roman" w:cs="Times New Roman"/>
          <w:bCs/>
          <w:sz w:val="28"/>
          <w:szCs w:val="28"/>
        </w:rPr>
        <w:t>2</w:t>
      </w:r>
      <w:r w:rsidR="00052CC3" w:rsidRPr="009436C8">
        <w:rPr>
          <w:rFonts w:ascii="Times New Roman" w:hAnsi="Times New Roman" w:cs="Times New Roman"/>
          <w:bCs/>
          <w:sz w:val="28"/>
          <w:szCs w:val="28"/>
        </w:rPr>
        <w:t>,</w:t>
      </w:r>
      <w:r w:rsidR="0045082F" w:rsidRPr="009436C8">
        <w:rPr>
          <w:rFonts w:ascii="Times New Roman" w:hAnsi="Times New Roman" w:cs="Times New Roman"/>
          <w:bCs/>
          <w:sz w:val="28"/>
          <w:szCs w:val="28"/>
        </w:rPr>
        <w:t>3</w:t>
      </w:r>
      <w:r w:rsidR="00052CC3" w:rsidRPr="009436C8">
        <w:rPr>
          <w:rFonts w:ascii="Times New Roman" w:hAnsi="Times New Roman" w:cs="Times New Roman"/>
          <w:bCs/>
          <w:sz w:val="28"/>
          <w:szCs w:val="28"/>
        </w:rPr>
        <w:t>% (</w:t>
      </w:r>
      <w:r w:rsidR="00A66500" w:rsidRPr="009436C8">
        <w:rPr>
          <w:rFonts w:ascii="Times New Roman" w:hAnsi="Times New Roman" w:cs="Times New Roman"/>
          <w:bCs/>
          <w:sz w:val="28"/>
          <w:szCs w:val="28"/>
        </w:rPr>
        <w:t>1</w:t>
      </w:r>
      <w:r w:rsidR="0045082F" w:rsidRPr="009436C8">
        <w:rPr>
          <w:rFonts w:ascii="Times New Roman" w:hAnsi="Times New Roman" w:cs="Times New Roman"/>
          <w:bCs/>
          <w:sz w:val="28"/>
          <w:szCs w:val="28"/>
        </w:rPr>
        <w:t>52</w:t>
      </w:r>
      <w:r w:rsidR="00052CC3" w:rsidRPr="009436C8">
        <w:rPr>
          <w:rFonts w:ascii="Times New Roman" w:hAnsi="Times New Roman" w:cs="Times New Roman"/>
          <w:bCs/>
          <w:sz w:val="28"/>
          <w:szCs w:val="28"/>
        </w:rPr>
        <w:t>) респондентов – удовлетворены,</w:t>
      </w:r>
      <w:r w:rsidR="00052CC3" w:rsidRPr="009436C8">
        <w:rPr>
          <w:rFonts w:ascii="Times New Roman" w:hAnsi="Times New Roman" w:cs="Times New Roman"/>
          <w:bCs/>
          <w:sz w:val="28"/>
          <w:szCs w:val="28"/>
        </w:rPr>
        <w:tab/>
      </w:r>
      <w:r w:rsidR="005D33F5" w:rsidRPr="009436C8">
        <w:rPr>
          <w:rFonts w:ascii="Times New Roman" w:hAnsi="Times New Roman" w:cs="Times New Roman"/>
          <w:bCs/>
          <w:sz w:val="28"/>
          <w:szCs w:val="28"/>
        </w:rPr>
        <w:t xml:space="preserve">            </w:t>
      </w:r>
      <w:r w:rsidR="00D74489" w:rsidRPr="009436C8">
        <w:rPr>
          <w:rFonts w:ascii="Times New Roman" w:hAnsi="Times New Roman" w:cs="Times New Roman"/>
          <w:bCs/>
          <w:sz w:val="28"/>
          <w:szCs w:val="28"/>
        </w:rPr>
        <w:t xml:space="preserve">  </w:t>
      </w:r>
      <w:r w:rsidR="000C41EE" w:rsidRPr="009436C8">
        <w:rPr>
          <w:rFonts w:ascii="Times New Roman" w:hAnsi="Times New Roman" w:cs="Times New Roman"/>
          <w:bCs/>
          <w:sz w:val="28"/>
          <w:szCs w:val="28"/>
        </w:rPr>
        <w:t xml:space="preserve">  </w:t>
      </w:r>
      <w:r w:rsidR="00A66500" w:rsidRPr="009436C8">
        <w:rPr>
          <w:rFonts w:ascii="Times New Roman" w:hAnsi="Times New Roman" w:cs="Times New Roman"/>
          <w:bCs/>
          <w:sz w:val="28"/>
          <w:szCs w:val="28"/>
        </w:rPr>
        <w:t>75,1</w:t>
      </w:r>
      <w:r w:rsidR="000C41EE" w:rsidRPr="009436C8">
        <w:rPr>
          <w:rFonts w:ascii="Times New Roman" w:hAnsi="Times New Roman" w:cs="Times New Roman"/>
          <w:bCs/>
          <w:sz w:val="28"/>
          <w:szCs w:val="28"/>
        </w:rPr>
        <w:t>%</w:t>
      </w:r>
      <w:r w:rsidR="00052CC3" w:rsidRPr="009436C8">
        <w:rPr>
          <w:rFonts w:ascii="Times New Roman" w:hAnsi="Times New Roman" w:cs="Times New Roman"/>
          <w:bCs/>
          <w:sz w:val="28"/>
          <w:szCs w:val="28"/>
        </w:rPr>
        <w:t xml:space="preserve"> (9</w:t>
      </w:r>
      <w:r w:rsidR="00A66500" w:rsidRPr="009436C8">
        <w:rPr>
          <w:rFonts w:ascii="Times New Roman" w:hAnsi="Times New Roman" w:cs="Times New Roman"/>
          <w:bCs/>
          <w:sz w:val="28"/>
          <w:szCs w:val="28"/>
        </w:rPr>
        <w:t>99</w:t>
      </w:r>
      <w:r w:rsidR="00052CC3" w:rsidRPr="009436C8">
        <w:rPr>
          <w:rFonts w:ascii="Times New Roman" w:hAnsi="Times New Roman" w:cs="Times New Roman"/>
          <w:bCs/>
          <w:sz w:val="28"/>
          <w:szCs w:val="28"/>
        </w:rPr>
        <w:t>)</w:t>
      </w:r>
    </w:p>
    <w:p w:rsidR="00052CC3" w:rsidRPr="009436C8" w:rsidRDefault="00052CC3" w:rsidP="00B269F1">
      <w:pPr>
        <w:pStyle w:val="a7"/>
        <w:widowControl w:val="0"/>
        <w:numPr>
          <w:ilvl w:val="0"/>
          <w:numId w:val="17"/>
        </w:numPr>
        <w:spacing w:line="240" w:lineRule="auto"/>
        <w:ind w:left="851" w:hanging="142"/>
        <w:rPr>
          <w:rFonts w:ascii="Times New Roman" w:hAnsi="Times New Roman" w:cs="Times New Roman"/>
          <w:bCs/>
          <w:sz w:val="28"/>
          <w:szCs w:val="28"/>
        </w:rPr>
      </w:pPr>
      <w:r w:rsidRPr="009436C8">
        <w:rPr>
          <w:rFonts w:ascii="Times New Roman" w:hAnsi="Times New Roman" w:cs="Times New Roman"/>
          <w:bCs/>
          <w:sz w:val="28"/>
          <w:szCs w:val="28"/>
        </w:rPr>
        <w:t>на вопрос «</w:t>
      </w:r>
      <w:r w:rsidR="00CB4BE4" w:rsidRPr="009436C8">
        <w:rPr>
          <w:rFonts w:ascii="Times New Roman" w:hAnsi="Times New Roman" w:cs="Times New Roman"/>
          <w:bCs/>
          <w:sz w:val="28"/>
          <w:szCs w:val="28"/>
        </w:rPr>
        <w:t xml:space="preserve">Какое количество организаций предоставляют </w:t>
      </w:r>
      <w:r w:rsidRPr="009436C8">
        <w:rPr>
          <w:rFonts w:ascii="Times New Roman" w:hAnsi="Times New Roman" w:cs="Times New Roman"/>
          <w:bCs/>
          <w:sz w:val="28"/>
          <w:szCs w:val="28"/>
        </w:rPr>
        <w:t>рын</w:t>
      </w:r>
      <w:r w:rsidR="00CB4BE4" w:rsidRPr="009436C8">
        <w:rPr>
          <w:rFonts w:ascii="Times New Roman" w:hAnsi="Times New Roman" w:cs="Times New Roman"/>
          <w:bCs/>
          <w:sz w:val="28"/>
          <w:szCs w:val="28"/>
        </w:rPr>
        <w:t>ок</w:t>
      </w:r>
      <w:r w:rsidRPr="009436C8">
        <w:rPr>
          <w:rFonts w:ascii="Times New Roman" w:hAnsi="Times New Roman" w:cs="Times New Roman"/>
          <w:bCs/>
          <w:sz w:val="28"/>
          <w:szCs w:val="28"/>
        </w:rPr>
        <w:t xml:space="preserve"> санаторно-курортных и туристических услуг?» были получены следующие ответы:</w:t>
      </w:r>
    </w:p>
    <w:p w:rsidR="00357BD8" w:rsidRPr="009436C8" w:rsidRDefault="00357BD8" w:rsidP="00B269F1">
      <w:pPr>
        <w:pStyle w:val="a7"/>
        <w:widowControl w:val="0"/>
        <w:spacing w:line="240" w:lineRule="auto"/>
        <w:rPr>
          <w:rFonts w:ascii="Times New Roman" w:hAnsi="Times New Roman" w:cs="Times New Roman"/>
          <w:bCs/>
          <w:sz w:val="28"/>
          <w:szCs w:val="28"/>
        </w:rPr>
      </w:pPr>
    </w:p>
    <w:p w:rsidR="00357BD8" w:rsidRPr="009436C8" w:rsidRDefault="00357BD8" w:rsidP="00B269F1">
      <w:pPr>
        <w:widowControl w:val="0"/>
        <w:spacing w:line="240" w:lineRule="auto"/>
        <w:rPr>
          <w:rFonts w:ascii="Times New Roman" w:hAnsi="Times New Roman" w:cs="Times New Roman"/>
          <w:bCs/>
          <w:sz w:val="28"/>
          <w:szCs w:val="28"/>
        </w:rPr>
      </w:pPr>
      <w:r w:rsidRPr="009436C8">
        <w:rPr>
          <w:rFonts w:ascii="Times New Roman" w:hAnsi="Times New Roman" w:cs="Times New Roman"/>
          <w:bCs/>
          <w:noProof/>
          <w:sz w:val="28"/>
          <w:szCs w:val="28"/>
          <w:lang w:eastAsia="ru-RU"/>
        </w:rPr>
        <w:drawing>
          <wp:inline distT="0" distB="0" distL="0" distR="0">
            <wp:extent cx="6115050" cy="24288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7BD8" w:rsidRPr="009436C8" w:rsidRDefault="00357BD8" w:rsidP="00B269F1">
      <w:pPr>
        <w:widowControl w:val="0"/>
        <w:spacing w:line="240" w:lineRule="auto"/>
        <w:ind w:left="709" w:firstLine="709"/>
        <w:rPr>
          <w:rFonts w:ascii="Times New Roman" w:hAnsi="Times New Roman" w:cs="Times New Roman"/>
          <w:bCs/>
          <w:sz w:val="28"/>
          <w:szCs w:val="28"/>
        </w:rPr>
      </w:pPr>
    </w:p>
    <w:p w:rsidR="00052CC3" w:rsidRPr="009436C8" w:rsidRDefault="00CB4BE4" w:rsidP="00B269F1">
      <w:pPr>
        <w:widowControl w:val="0"/>
        <w:spacing w:line="240" w:lineRule="auto"/>
        <w:ind w:left="709" w:firstLine="709"/>
        <w:rPr>
          <w:rFonts w:ascii="Times New Roman" w:hAnsi="Times New Roman" w:cs="Times New Roman"/>
          <w:bCs/>
          <w:sz w:val="28"/>
          <w:szCs w:val="28"/>
        </w:rPr>
      </w:pPr>
      <w:r w:rsidRPr="009436C8">
        <w:rPr>
          <w:rFonts w:ascii="Times New Roman" w:hAnsi="Times New Roman" w:cs="Times New Roman"/>
          <w:bCs/>
          <w:sz w:val="28"/>
          <w:szCs w:val="28"/>
        </w:rPr>
        <w:t>1. 14,9</w:t>
      </w:r>
      <w:r w:rsidR="00052CC3" w:rsidRPr="009436C8">
        <w:rPr>
          <w:rFonts w:ascii="Times New Roman" w:hAnsi="Times New Roman" w:cs="Times New Roman"/>
          <w:bCs/>
          <w:sz w:val="28"/>
          <w:szCs w:val="28"/>
        </w:rPr>
        <w:t>% (</w:t>
      </w:r>
      <w:r w:rsidRPr="009436C8">
        <w:rPr>
          <w:rFonts w:ascii="Times New Roman" w:hAnsi="Times New Roman" w:cs="Times New Roman"/>
          <w:bCs/>
          <w:sz w:val="28"/>
          <w:szCs w:val="28"/>
        </w:rPr>
        <w:t>70</w:t>
      </w:r>
      <w:r w:rsidR="00052CC3" w:rsidRPr="009436C8">
        <w:rPr>
          <w:rFonts w:ascii="Times New Roman" w:hAnsi="Times New Roman" w:cs="Times New Roman"/>
          <w:bCs/>
          <w:sz w:val="28"/>
          <w:szCs w:val="28"/>
        </w:rPr>
        <w:t>) респондентов – много;</w:t>
      </w:r>
      <w:r w:rsidR="00052CC3" w:rsidRPr="009436C8">
        <w:rPr>
          <w:rFonts w:ascii="Times New Roman" w:hAnsi="Times New Roman" w:cs="Times New Roman"/>
          <w:bCs/>
          <w:sz w:val="28"/>
          <w:szCs w:val="28"/>
        </w:rPr>
        <w:tab/>
      </w:r>
      <w:r w:rsidR="00052CC3" w:rsidRPr="009436C8">
        <w:rPr>
          <w:rFonts w:ascii="Times New Roman" w:hAnsi="Times New Roman" w:cs="Times New Roman"/>
          <w:bCs/>
          <w:sz w:val="28"/>
          <w:szCs w:val="28"/>
        </w:rPr>
        <w:tab/>
      </w:r>
      <w:r w:rsidR="00357BD8" w:rsidRPr="009436C8">
        <w:rPr>
          <w:rFonts w:ascii="Times New Roman" w:hAnsi="Times New Roman" w:cs="Times New Roman"/>
          <w:bCs/>
          <w:sz w:val="28"/>
          <w:szCs w:val="28"/>
        </w:rPr>
        <w:t xml:space="preserve">                </w:t>
      </w:r>
      <w:r w:rsidRPr="009436C8">
        <w:rPr>
          <w:rFonts w:ascii="Times New Roman" w:hAnsi="Times New Roman" w:cs="Times New Roman"/>
          <w:bCs/>
          <w:sz w:val="28"/>
          <w:szCs w:val="28"/>
        </w:rPr>
        <w:t>30</w:t>
      </w:r>
      <w:r w:rsidR="00052CC3" w:rsidRPr="009436C8">
        <w:rPr>
          <w:rFonts w:ascii="Times New Roman" w:hAnsi="Times New Roman" w:cs="Times New Roman"/>
          <w:bCs/>
          <w:sz w:val="28"/>
          <w:szCs w:val="28"/>
        </w:rPr>
        <w:t>,5% (</w:t>
      </w:r>
      <w:r w:rsidRPr="009436C8">
        <w:rPr>
          <w:rFonts w:ascii="Times New Roman" w:hAnsi="Times New Roman" w:cs="Times New Roman"/>
          <w:bCs/>
          <w:sz w:val="28"/>
          <w:szCs w:val="28"/>
        </w:rPr>
        <w:t>406</w:t>
      </w:r>
      <w:r w:rsidR="00052CC3" w:rsidRPr="009436C8">
        <w:rPr>
          <w:rFonts w:ascii="Times New Roman" w:hAnsi="Times New Roman" w:cs="Times New Roman"/>
          <w:bCs/>
          <w:sz w:val="28"/>
          <w:szCs w:val="28"/>
        </w:rPr>
        <w:t>)</w:t>
      </w:r>
    </w:p>
    <w:p w:rsidR="00052CC3" w:rsidRPr="009436C8" w:rsidRDefault="00052CC3" w:rsidP="00B269F1">
      <w:pPr>
        <w:widowControl w:val="0"/>
        <w:spacing w:line="240" w:lineRule="auto"/>
        <w:ind w:left="709" w:firstLine="709"/>
        <w:rPr>
          <w:rFonts w:ascii="Times New Roman" w:hAnsi="Times New Roman" w:cs="Times New Roman"/>
          <w:bCs/>
          <w:sz w:val="28"/>
          <w:szCs w:val="28"/>
        </w:rPr>
      </w:pPr>
      <w:r w:rsidRPr="009436C8">
        <w:rPr>
          <w:rFonts w:ascii="Times New Roman" w:hAnsi="Times New Roman" w:cs="Times New Roman"/>
          <w:bCs/>
          <w:sz w:val="28"/>
          <w:szCs w:val="28"/>
        </w:rPr>
        <w:t xml:space="preserve">2. </w:t>
      </w:r>
      <w:r w:rsidR="00CB4BE4" w:rsidRPr="009436C8">
        <w:rPr>
          <w:rFonts w:ascii="Times New Roman" w:hAnsi="Times New Roman" w:cs="Times New Roman"/>
          <w:bCs/>
          <w:sz w:val="28"/>
          <w:szCs w:val="28"/>
        </w:rPr>
        <w:t>46</w:t>
      </w:r>
      <w:r w:rsidRPr="009436C8">
        <w:rPr>
          <w:rFonts w:ascii="Times New Roman" w:hAnsi="Times New Roman" w:cs="Times New Roman"/>
          <w:bCs/>
          <w:sz w:val="28"/>
          <w:szCs w:val="28"/>
        </w:rPr>
        <w:t>,</w:t>
      </w:r>
      <w:r w:rsidR="00CB4BE4" w:rsidRPr="009436C8">
        <w:rPr>
          <w:rFonts w:ascii="Times New Roman" w:hAnsi="Times New Roman" w:cs="Times New Roman"/>
          <w:bCs/>
          <w:sz w:val="28"/>
          <w:szCs w:val="28"/>
        </w:rPr>
        <w:t>4</w:t>
      </w:r>
      <w:r w:rsidRPr="009436C8">
        <w:rPr>
          <w:rFonts w:ascii="Times New Roman" w:hAnsi="Times New Roman" w:cs="Times New Roman"/>
          <w:bCs/>
          <w:sz w:val="28"/>
          <w:szCs w:val="28"/>
        </w:rPr>
        <w:t>% (</w:t>
      </w:r>
      <w:r w:rsidR="00CB4BE4" w:rsidRPr="009436C8">
        <w:rPr>
          <w:rFonts w:ascii="Times New Roman" w:hAnsi="Times New Roman" w:cs="Times New Roman"/>
          <w:bCs/>
          <w:sz w:val="28"/>
          <w:szCs w:val="28"/>
        </w:rPr>
        <w:t>218</w:t>
      </w:r>
      <w:r w:rsidRPr="009436C8">
        <w:rPr>
          <w:rFonts w:ascii="Times New Roman" w:hAnsi="Times New Roman" w:cs="Times New Roman"/>
          <w:bCs/>
          <w:sz w:val="28"/>
          <w:szCs w:val="28"/>
        </w:rPr>
        <w:t>) респондентов – достаточно;</w:t>
      </w:r>
      <w:r w:rsidRPr="009436C8">
        <w:rPr>
          <w:rFonts w:ascii="Times New Roman" w:hAnsi="Times New Roman" w:cs="Times New Roman"/>
          <w:bCs/>
          <w:sz w:val="28"/>
          <w:szCs w:val="28"/>
        </w:rPr>
        <w:tab/>
      </w:r>
      <w:r w:rsidR="00357BD8" w:rsidRPr="009436C8">
        <w:rPr>
          <w:rFonts w:ascii="Times New Roman" w:hAnsi="Times New Roman" w:cs="Times New Roman"/>
          <w:bCs/>
          <w:sz w:val="28"/>
          <w:szCs w:val="28"/>
        </w:rPr>
        <w:t xml:space="preserve">                </w:t>
      </w:r>
      <w:r w:rsidR="00CB4BE4" w:rsidRPr="009436C8">
        <w:rPr>
          <w:rFonts w:ascii="Times New Roman" w:hAnsi="Times New Roman" w:cs="Times New Roman"/>
          <w:bCs/>
          <w:sz w:val="28"/>
          <w:szCs w:val="28"/>
        </w:rPr>
        <w:t>35</w:t>
      </w:r>
      <w:r w:rsidRPr="009436C8">
        <w:rPr>
          <w:rFonts w:ascii="Times New Roman" w:hAnsi="Times New Roman" w:cs="Times New Roman"/>
          <w:bCs/>
          <w:sz w:val="28"/>
          <w:szCs w:val="28"/>
        </w:rPr>
        <w:t>,</w:t>
      </w:r>
      <w:r w:rsidR="00CB4BE4" w:rsidRPr="009436C8">
        <w:rPr>
          <w:rFonts w:ascii="Times New Roman" w:hAnsi="Times New Roman" w:cs="Times New Roman"/>
          <w:bCs/>
          <w:sz w:val="28"/>
          <w:szCs w:val="28"/>
        </w:rPr>
        <w:t>8</w:t>
      </w:r>
      <w:r w:rsidRPr="009436C8">
        <w:rPr>
          <w:rFonts w:ascii="Times New Roman" w:hAnsi="Times New Roman" w:cs="Times New Roman"/>
          <w:bCs/>
          <w:sz w:val="28"/>
          <w:szCs w:val="28"/>
        </w:rPr>
        <w:t>% (</w:t>
      </w:r>
      <w:r w:rsidR="00CB4BE4" w:rsidRPr="009436C8">
        <w:rPr>
          <w:rFonts w:ascii="Times New Roman" w:hAnsi="Times New Roman" w:cs="Times New Roman"/>
          <w:bCs/>
          <w:sz w:val="28"/>
          <w:szCs w:val="28"/>
        </w:rPr>
        <w:t>476</w:t>
      </w:r>
      <w:r w:rsidRPr="009436C8">
        <w:rPr>
          <w:rFonts w:ascii="Times New Roman" w:hAnsi="Times New Roman" w:cs="Times New Roman"/>
          <w:bCs/>
          <w:sz w:val="28"/>
          <w:szCs w:val="28"/>
        </w:rPr>
        <w:t>)</w:t>
      </w:r>
    </w:p>
    <w:p w:rsidR="00052CC3" w:rsidRPr="009436C8" w:rsidRDefault="00052CC3" w:rsidP="00B269F1">
      <w:pPr>
        <w:widowControl w:val="0"/>
        <w:spacing w:line="240" w:lineRule="auto"/>
        <w:ind w:left="709" w:firstLine="709"/>
        <w:rPr>
          <w:rFonts w:ascii="Times New Roman" w:hAnsi="Times New Roman" w:cs="Times New Roman"/>
          <w:bCs/>
          <w:sz w:val="28"/>
          <w:szCs w:val="28"/>
        </w:rPr>
      </w:pPr>
      <w:r w:rsidRPr="009436C8">
        <w:rPr>
          <w:rFonts w:ascii="Times New Roman" w:hAnsi="Times New Roman" w:cs="Times New Roman"/>
          <w:bCs/>
          <w:sz w:val="28"/>
          <w:szCs w:val="28"/>
        </w:rPr>
        <w:lastRenderedPageBreak/>
        <w:t xml:space="preserve">3. </w:t>
      </w:r>
      <w:r w:rsidR="00CB4BE4" w:rsidRPr="009436C8">
        <w:rPr>
          <w:rFonts w:ascii="Times New Roman" w:hAnsi="Times New Roman" w:cs="Times New Roman"/>
          <w:bCs/>
          <w:sz w:val="28"/>
          <w:szCs w:val="28"/>
        </w:rPr>
        <w:t>15</w:t>
      </w:r>
      <w:r w:rsidRPr="009436C8">
        <w:rPr>
          <w:rFonts w:ascii="Times New Roman" w:hAnsi="Times New Roman" w:cs="Times New Roman"/>
          <w:bCs/>
          <w:sz w:val="28"/>
          <w:szCs w:val="28"/>
        </w:rPr>
        <w:t>,</w:t>
      </w:r>
      <w:r w:rsidR="00CB4BE4" w:rsidRPr="009436C8">
        <w:rPr>
          <w:rFonts w:ascii="Times New Roman" w:hAnsi="Times New Roman" w:cs="Times New Roman"/>
          <w:bCs/>
          <w:sz w:val="28"/>
          <w:szCs w:val="28"/>
        </w:rPr>
        <w:t>3</w:t>
      </w:r>
      <w:r w:rsidRPr="009436C8">
        <w:rPr>
          <w:rFonts w:ascii="Times New Roman" w:hAnsi="Times New Roman" w:cs="Times New Roman"/>
          <w:bCs/>
          <w:sz w:val="28"/>
          <w:szCs w:val="28"/>
        </w:rPr>
        <w:t>% (</w:t>
      </w:r>
      <w:r w:rsidR="00CB4BE4" w:rsidRPr="009436C8">
        <w:rPr>
          <w:rFonts w:ascii="Times New Roman" w:hAnsi="Times New Roman" w:cs="Times New Roman"/>
          <w:bCs/>
          <w:sz w:val="28"/>
          <w:szCs w:val="28"/>
        </w:rPr>
        <w:t>72</w:t>
      </w:r>
      <w:r w:rsidRPr="009436C8">
        <w:rPr>
          <w:rFonts w:ascii="Times New Roman" w:hAnsi="Times New Roman" w:cs="Times New Roman"/>
          <w:bCs/>
          <w:sz w:val="28"/>
          <w:szCs w:val="28"/>
        </w:rPr>
        <w:t>) ре</w:t>
      </w:r>
      <w:r w:rsidR="00CB4BE4" w:rsidRPr="009436C8">
        <w:rPr>
          <w:rFonts w:ascii="Times New Roman" w:hAnsi="Times New Roman" w:cs="Times New Roman"/>
          <w:bCs/>
          <w:sz w:val="28"/>
          <w:szCs w:val="28"/>
        </w:rPr>
        <w:t>спондентов – мало;</w:t>
      </w:r>
      <w:r w:rsidR="00CB4BE4" w:rsidRPr="009436C8">
        <w:rPr>
          <w:rFonts w:ascii="Times New Roman" w:hAnsi="Times New Roman" w:cs="Times New Roman"/>
          <w:bCs/>
          <w:sz w:val="28"/>
          <w:szCs w:val="28"/>
        </w:rPr>
        <w:tab/>
      </w:r>
      <w:r w:rsidR="00CB4BE4" w:rsidRPr="009436C8">
        <w:rPr>
          <w:rFonts w:ascii="Times New Roman" w:hAnsi="Times New Roman" w:cs="Times New Roman"/>
          <w:bCs/>
          <w:sz w:val="28"/>
          <w:szCs w:val="28"/>
        </w:rPr>
        <w:tab/>
        <w:t xml:space="preserve">                       </w:t>
      </w:r>
      <w:r w:rsidR="00357BD8" w:rsidRPr="009436C8">
        <w:rPr>
          <w:rFonts w:ascii="Times New Roman" w:hAnsi="Times New Roman" w:cs="Times New Roman"/>
          <w:bCs/>
          <w:sz w:val="28"/>
          <w:szCs w:val="28"/>
        </w:rPr>
        <w:t xml:space="preserve">  </w:t>
      </w:r>
      <w:r w:rsidR="00CB4BE4" w:rsidRPr="009436C8">
        <w:rPr>
          <w:rFonts w:ascii="Times New Roman" w:hAnsi="Times New Roman" w:cs="Times New Roman"/>
          <w:bCs/>
          <w:sz w:val="28"/>
          <w:szCs w:val="28"/>
        </w:rPr>
        <w:t>27</w:t>
      </w:r>
      <w:r w:rsidR="00983D7E" w:rsidRPr="009436C8">
        <w:rPr>
          <w:rFonts w:ascii="Times New Roman" w:hAnsi="Times New Roman" w:cs="Times New Roman"/>
          <w:bCs/>
          <w:sz w:val="28"/>
          <w:szCs w:val="28"/>
        </w:rPr>
        <w:t>,</w:t>
      </w:r>
      <w:r w:rsidR="00CB4BE4" w:rsidRPr="009436C8">
        <w:rPr>
          <w:rFonts w:ascii="Times New Roman" w:hAnsi="Times New Roman" w:cs="Times New Roman"/>
          <w:bCs/>
          <w:sz w:val="28"/>
          <w:szCs w:val="28"/>
        </w:rPr>
        <w:t>5</w:t>
      </w:r>
      <w:r w:rsidR="00983D7E" w:rsidRPr="009436C8">
        <w:rPr>
          <w:rFonts w:ascii="Times New Roman" w:hAnsi="Times New Roman" w:cs="Times New Roman"/>
          <w:bCs/>
          <w:sz w:val="28"/>
          <w:szCs w:val="28"/>
        </w:rPr>
        <w:t xml:space="preserve">%  </w:t>
      </w:r>
      <w:r w:rsidRPr="009436C8">
        <w:rPr>
          <w:rFonts w:ascii="Times New Roman" w:hAnsi="Times New Roman" w:cs="Times New Roman"/>
          <w:bCs/>
          <w:sz w:val="28"/>
          <w:szCs w:val="28"/>
        </w:rPr>
        <w:t>(</w:t>
      </w:r>
      <w:r w:rsidR="00CB4BE4" w:rsidRPr="009436C8">
        <w:rPr>
          <w:rFonts w:ascii="Times New Roman" w:hAnsi="Times New Roman" w:cs="Times New Roman"/>
          <w:bCs/>
          <w:sz w:val="28"/>
          <w:szCs w:val="28"/>
        </w:rPr>
        <w:t>366</w:t>
      </w:r>
      <w:r w:rsidRPr="009436C8">
        <w:rPr>
          <w:rFonts w:ascii="Times New Roman" w:hAnsi="Times New Roman" w:cs="Times New Roman"/>
          <w:bCs/>
          <w:sz w:val="28"/>
          <w:szCs w:val="28"/>
        </w:rPr>
        <w:t>)</w:t>
      </w:r>
    </w:p>
    <w:p w:rsidR="00BE6EFD" w:rsidRPr="009436C8" w:rsidRDefault="00CB4BE4" w:rsidP="00B269F1">
      <w:pPr>
        <w:widowControl w:val="0"/>
        <w:spacing w:line="240" w:lineRule="auto"/>
        <w:ind w:left="709" w:firstLine="709"/>
        <w:rPr>
          <w:rFonts w:ascii="Times New Roman" w:hAnsi="Times New Roman" w:cs="Times New Roman"/>
          <w:bCs/>
          <w:sz w:val="28"/>
          <w:szCs w:val="28"/>
        </w:rPr>
      </w:pPr>
      <w:r w:rsidRPr="009436C8">
        <w:rPr>
          <w:rFonts w:ascii="Times New Roman" w:hAnsi="Times New Roman" w:cs="Times New Roman"/>
          <w:bCs/>
          <w:sz w:val="28"/>
          <w:szCs w:val="28"/>
        </w:rPr>
        <w:t>4. 7</w:t>
      </w:r>
      <w:r w:rsidR="00052CC3" w:rsidRPr="009436C8">
        <w:rPr>
          <w:rFonts w:ascii="Times New Roman" w:hAnsi="Times New Roman" w:cs="Times New Roman"/>
          <w:bCs/>
          <w:sz w:val="28"/>
          <w:szCs w:val="28"/>
        </w:rPr>
        <w:t>,</w:t>
      </w:r>
      <w:r w:rsidRPr="009436C8">
        <w:rPr>
          <w:rFonts w:ascii="Times New Roman" w:hAnsi="Times New Roman" w:cs="Times New Roman"/>
          <w:bCs/>
          <w:sz w:val="28"/>
          <w:szCs w:val="28"/>
        </w:rPr>
        <w:t>0</w:t>
      </w:r>
      <w:r w:rsidR="00052CC3" w:rsidRPr="009436C8">
        <w:rPr>
          <w:rFonts w:ascii="Times New Roman" w:hAnsi="Times New Roman" w:cs="Times New Roman"/>
          <w:bCs/>
          <w:sz w:val="28"/>
          <w:szCs w:val="28"/>
        </w:rPr>
        <w:t xml:space="preserve">% </w:t>
      </w:r>
      <w:r w:rsidRPr="009436C8">
        <w:rPr>
          <w:rFonts w:ascii="Times New Roman" w:hAnsi="Times New Roman" w:cs="Times New Roman"/>
          <w:bCs/>
          <w:sz w:val="28"/>
          <w:szCs w:val="28"/>
        </w:rPr>
        <w:t>(3</w:t>
      </w:r>
      <w:r w:rsidR="00983D7E" w:rsidRPr="009436C8">
        <w:rPr>
          <w:rFonts w:ascii="Times New Roman" w:hAnsi="Times New Roman" w:cs="Times New Roman"/>
          <w:bCs/>
          <w:sz w:val="28"/>
          <w:szCs w:val="28"/>
        </w:rPr>
        <w:t>3) респондентов – нет совсем</w:t>
      </w:r>
      <w:r w:rsidR="00983D7E" w:rsidRPr="009436C8">
        <w:rPr>
          <w:rFonts w:ascii="Times New Roman" w:hAnsi="Times New Roman" w:cs="Times New Roman"/>
          <w:bCs/>
          <w:sz w:val="28"/>
          <w:szCs w:val="28"/>
        </w:rPr>
        <w:tab/>
        <w:t xml:space="preserve"> </w:t>
      </w:r>
      <w:r w:rsidR="00AD229A" w:rsidRPr="009436C8">
        <w:rPr>
          <w:rFonts w:ascii="Times New Roman" w:hAnsi="Times New Roman" w:cs="Times New Roman"/>
          <w:bCs/>
          <w:sz w:val="28"/>
          <w:szCs w:val="28"/>
        </w:rPr>
        <w:t xml:space="preserve">         </w:t>
      </w:r>
      <w:r w:rsidR="00357BD8" w:rsidRPr="009436C8">
        <w:rPr>
          <w:rFonts w:ascii="Times New Roman" w:hAnsi="Times New Roman" w:cs="Times New Roman"/>
          <w:bCs/>
          <w:sz w:val="28"/>
          <w:szCs w:val="28"/>
        </w:rPr>
        <w:t xml:space="preserve">                   </w:t>
      </w:r>
      <w:r w:rsidR="00052CC3" w:rsidRPr="009436C8">
        <w:rPr>
          <w:rFonts w:ascii="Times New Roman" w:hAnsi="Times New Roman" w:cs="Times New Roman"/>
          <w:bCs/>
          <w:sz w:val="28"/>
          <w:szCs w:val="28"/>
        </w:rPr>
        <w:t>6,</w:t>
      </w:r>
      <w:r w:rsidRPr="009436C8">
        <w:rPr>
          <w:rFonts w:ascii="Times New Roman" w:hAnsi="Times New Roman" w:cs="Times New Roman"/>
          <w:bCs/>
          <w:sz w:val="28"/>
          <w:szCs w:val="28"/>
        </w:rPr>
        <w:t>2</w:t>
      </w:r>
      <w:r w:rsidR="00983D7E" w:rsidRPr="009436C8">
        <w:rPr>
          <w:rFonts w:ascii="Times New Roman" w:hAnsi="Times New Roman" w:cs="Times New Roman"/>
          <w:bCs/>
          <w:sz w:val="28"/>
          <w:szCs w:val="28"/>
        </w:rPr>
        <w:t xml:space="preserve"> %</w:t>
      </w:r>
      <w:r w:rsidR="00052CC3" w:rsidRPr="009436C8">
        <w:rPr>
          <w:rFonts w:ascii="Times New Roman" w:hAnsi="Times New Roman" w:cs="Times New Roman"/>
          <w:bCs/>
          <w:sz w:val="28"/>
          <w:szCs w:val="28"/>
        </w:rPr>
        <w:t xml:space="preserve"> (</w:t>
      </w:r>
      <w:r w:rsidRPr="009436C8">
        <w:rPr>
          <w:rFonts w:ascii="Times New Roman" w:hAnsi="Times New Roman" w:cs="Times New Roman"/>
          <w:bCs/>
          <w:sz w:val="28"/>
          <w:szCs w:val="28"/>
        </w:rPr>
        <w:t>83</w:t>
      </w:r>
      <w:r w:rsidR="00052CC3" w:rsidRPr="009436C8">
        <w:rPr>
          <w:rFonts w:ascii="Times New Roman" w:hAnsi="Times New Roman" w:cs="Times New Roman"/>
          <w:bCs/>
          <w:sz w:val="28"/>
          <w:szCs w:val="28"/>
        </w:rPr>
        <w:t>)</w:t>
      </w:r>
    </w:p>
    <w:p w:rsidR="00C37C09" w:rsidRPr="009436C8" w:rsidRDefault="00C37C09"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 xml:space="preserve">Таким образом, проведя анализ рынка санаторно-курортных и туристических услуг можно утверждать, что удовлетворенность услугами санаторно-курортных услуг составляет более </w:t>
      </w:r>
      <w:r w:rsidR="000C41EE" w:rsidRPr="009436C8">
        <w:rPr>
          <w:rFonts w:ascii="Times New Roman" w:hAnsi="Times New Roman" w:cs="Times New Roman"/>
          <w:bCs/>
          <w:sz w:val="28"/>
          <w:szCs w:val="28"/>
        </w:rPr>
        <w:t>38</w:t>
      </w:r>
      <w:r w:rsidRPr="009436C8">
        <w:rPr>
          <w:rFonts w:ascii="Times New Roman" w:hAnsi="Times New Roman" w:cs="Times New Roman"/>
          <w:bCs/>
          <w:sz w:val="28"/>
          <w:szCs w:val="28"/>
        </w:rPr>
        <w:t xml:space="preserve">% - </w:t>
      </w:r>
      <w:r w:rsidR="000C41EE" w:rsidRPr="009436C8">
        <w:rPr>
          <w:rFonts w:ascii="Times New Roman" w:hAnsi="Times New Roman" w:cs="Times New Roman"/>
          <w:bCs/>
          <w:sz w:val="28"/>
          <w:szCs w:val="28"/>
        </w:rPr>
        <w:t>183</w:t>
      </w:r>
      <w:r w:rsidRPr="009436C8">
        <w:rPr>
          <w:rFonts w:ascii="Times New Roman" w:hAnsi="Times New Roman" w:cs="Times New Roman"/>
          <w:bCs/>
          <w:sz w:val="28"/>
          <w:szCs w:val="28"/>
        </w:rPr>
        <w:t xml:space="preserve"> респондентов из </w:t>
      </w:r>
      <w:r w:rsidR="000C41EE" w:rsidRPr="009436C8">
        <w:rPr>
          <w:rFonts w:ascii="Times New Roman" w:hAnsi="Times New Roman" w:cs="Times New Roman"/>
          <w:bCs/>
          <w:sz w:val="28"/>
          <w:szCs w:val="28"/>
        </w:rPr>
        <w:t>470</w:t>
      </w:r>
      <w:r w:rsidRPr="009436C8">
        <w:rPr>
          <w:rFonts w:ascii="Times New Roman" w:hAnsi="Times New Roman" w:cs="Times New Roman"/>
          <w:bCs/>
          <w:sz w:val="28"/>
          <w:szCs w:val="28"/>
        </w:rPr>
        <w:t xml:space="preserve"> удовлетворены услугами, значит мероприятия проводимые администрацией муниципального образования Мостовский район, направленные на развитие санаторно-курортного комплекса Мостовского района соответствуют желаниям и потребностям жителей и гостей района. </w:t>
      </w:r>
    </w:p>
    <w:p w:rsidR="00C37C09" w:rsidRPr="009436C8" w:rsidRDefault="00C37C09"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 xml:space="preserve">Около </w:t>
      </w:r>
      <w:r w:rsidR="00CB4BE4" w:rsidRPr="009436C8">
        <w:rPr>
          <w:rFonts w:ascii="Times New Roman" w:hAnsi="Times New Roman" w:cs="Times New Roman"/>
          <w:bCs/>
          <w:sz w:val="28"/>
          <w:szCs w:val="28"/>
        </w:rPr>
        <w:t>15</w:t>
      </w:r>
      <w:r w:rsidRPr="009436C8">
        <w:rPr>
          <w:rFonts w:ascii="Times New Roman" w:hAnsi="Times New Roman" w:cs="Times New Roman"/>
          <w:bCs/>
          <w:sz w:val="28"/>
          <w:szCs w:val="28"/>
        </w:rPr>
        <w:t>% респондентов считают, что количество предоставляемых санаторно-курортных услуг в Мостовском районе не достаточно, это дает возможность для дальнейшего развития данных услуг, так:</w:t>
      </w:r>
    </w:p>
    <w:p w:rsidR="00C37C09" w:rsidRPr="009436C8" w:rsidRDefault="00C37C09" w:rsidP="00B269F1">
      <w:pPr>
        <w:pStyle w:val="a7"/>
        <w:widowControl w:val="0"/>
        <w:numPr>
          <w:ilvl w:val="0"/>
          <w:numId w:val="14"/>
        </w:numPr>
        <w:spacing w:line="240" w:lineRule="auto"/>
        <w:ind w:left="851" w:hanging="142"/>
        <w:contextualSpacing w:val="0"/>
        <w:rPr>
          <w:rFonts w:ascii="Times New Roman" w:hAnsi="Times New Roman" w:cs="Times New Roman"/>
          <w:bCs/>
          <w:sz w:val="28"/>
          <w:szCs w:val="28"/>
        </w:rPr>
      </w:pPr>
      <w:r w:rsidRPr="009436C8">
        <w:rPr>
          <w:rFonts w:ascii="Times New Roman" w:hAnsi="Times New Roman" w:cs="Times New Roman"/>
          <w:bCs/>
          <w:sz w:val="28"/>
          <w:szCs w:val="28"/>
        </w:rPr>
        <w:t>строительство новых объектов санаторно-курортного комплекса с новыми видами отдыха, которые не предоставляются в нашем районе</w:t>
      </w:r>
      <w:r w:rsidR="00246FA7" w:rsidRPr="009436C8">
        <w:rPr>
          <w:rFonts w:ascii="Times New Roman" w:hAnsi="Times New Roman" w:cs="Times New Roman"/>
          <w:bCs/>
          <w:sz w:val="28"/>
          <w:szCs w:val="28"/>
        </w:rPr>
        <w:t>,</w:t>
      </w:r>
      <w:r w:rsidRPr="009436C8">
        <w:rPr>
          <w:rFonts w:ascii="Times New Roman" w:hAnsi="Times New Roman" w:cs="Times New Roman"/>
          <w:sz w:val="28"/>
          <w:szCs w:val="28"/>
        </w:rPr>
        <w:t xml:space="preserve"> </w:t>
      </w:r>
      <w:r w:rsidRPr="009436C8">
        <w:rPr>
          <w:rFonts w:ascii="Times New Roman" w:hAnsi="Times New Roman" w:cs="Times New Roman"/>
          <w:bCs/>
          <w:sz w:val="28"/>
          <w:szCs w:val="28"/>
        </w:rPr>
        <w:t>позволит увеличить количество туристов, которые предпочитают что-то новое;</w:t>
      </w:r>
    </w:p>
    <w:p w:rsidR="00C37C09" w:rsidRPr="009436C8" w:rsidRDefault="00C37C09" w:rsidP="00B269F1">
      <w:pPr>
        <w:pStyle w:val="a7"/>
        <w:widowControl w:val="0"/>
        <w:numPr>
          <w:ilvl w:val="0"/>
          <w:numId w:val="14"/>
        </w:numPr>
        <w:spacing w:line="240" w:lineRule="auto"/>
        <w:ind w:left="851" w:hanging="142"/>
        <w:contextualSpacing w:val="0"/>
        <w:rPr>
          <w:rFonts w:ascii="Times New Roman" w:hAnsi="Times New Roman" w:cs="Times New Roman"/>
          <w:bCs/>
          <w:sz w:val="28"/>
          <w:szCs w:val="28"/>
        </w:rPr>
      </w:pPr>
      <w:r w:rsidRPr="009436C8">
        <w:rPr>
          <w:rFonts w:ascii="Times New Roman" w:hAnsi="Times New Roman" w:cs="Times New Roman"/>
          <w:bCs/>
          <w:sz w:val="28"/>
          <w:szCs w:val="28"/>
        </w:rPr>
        <w:t>дает руководителями объектов санаторно-курортного комплекса Мостовского района возможность обучить персонал по направлениям туристической отрасли, тем самым создавать конкуренцию не только видом предоставляемых услуг, но и их качеством.</w:t>
      </w:r>
    </w:p>
    <w:p w:rsidR="0029497A" w:rsidRPr="009436C8" w:rsidRDefault="00C37C09"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Основные проблемные вопросы, сдерживающие развитие санаторно-курортного комплекса: </w:t>
      </w:r>
    </w:p>
    <w:p w:rsidR="0029497A" w:rsidRPr="009436C8"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pacing w:val="-1"/>
          <w:sz w:val="28"/>
          <w:szCs w:val="28"/>
        </w:rPr>
        <w:t>отсутствие развитой инженерной инфраструкт</w:t>
      </w:r>
      <w:r w:rsidR="0029497A" w:rsidRPr="009436C8">
        <w:rPr>
          <w:rFonts w:ascii="Times New Roman" w:hAnsi="Times New Roman" w:cs="Times New Roman"/>
          <w:spacing w:val="-1"/>
          <w:sz w:val="28"/>
          <w:szCs w:val="28"/>
        </w:rPr>
        <w:t>уры,</w:t>
      </w:r>
    </w:p>
    <w:p w:rsidR="0029497A" w:rsidRPr="009436C8"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pacing w:val="-1"/>
          <w:sz w:val="28"/>
          <w:szCs w:val="28"/>
        </w:rPr>
        <w:t xml:space="preserve">отсутствие свободных энергетических мощностей, финансирования и субсидирования объектов </w:t>
      </w:r>
      <w:r w:rsidR="0029497A" w:rsidRPr="009436C8">
        <w:rPr>
          <w:rFonts w:ascii="Times New Roman" w:hAnsi="Times New Roman" w:cs="Times New Roman"/>
          <w:spacing w:val="-1"/>
          <w:sz w:val="28"/>
          <w:szCs w:val="28"/>
        </w:rPr>
        <w:t>санаторно-курортного комплекса;</w:t>
      </w:r>
    </w:p>
    <w:p w:rsidR="0029497A" w:rsidRPr="009436C8"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pacing w:val="-1"/>
          <w:sz w:val="28"/>
          <w:szCs w:val="28"/>
        </w:rPr>
        <w:t>снижение уровня реальных доходов населения и вместе с тем покупательной способности потребит</w:t>
      </w:r>
      <w:r w:rsidR="0029497A" w:rsidRPr="009436C8">
        <w:rPr>
          <w:rFonts w:ascii="Times New Roman" w:hAnsi="Times New Roman" w:cs="Times New Roman"/>
          <w:spacing w:val="-1"/>
          <w:sz w:val="28"/>
          <w:szCs w:val="28"/>
        </w:rPr>
        <w:t>елей санаторно-курортных услуг;</w:t>
      </w:r>
    </w:p>
    <w:p w:rsidR="00C37C09" w:rsidRPr="009436C8"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9436C8">
        <w:rPr>
          <w:rFonts w:ascii="Times New Roman" w:hAnsi="Times New Roman" w:cs="Times New Roman"/>
          <w:sz w:val="28"/>
          <w:szCs w:val="28"/>
        </w:rPr>
        <w:t>присутствие представителей нелегального гостиничного бизнеса.</w:t>
      </w:r>
    </w:p>
    <w:p w:rsidR="00C37C09" w:rsidRPr="009436C8" w:rsidRDefault="00C37C09"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Опрос субъектов предпринимательской деятельности показал, что практически все опрошенные предприниматели в течение последних трех лет вынуждены регулярно предпринимать меры по повышению конкурентоспособности своей продукции, время от времени или постоянно разрабатывая новые способы повышения конкурентоспособности, что свидетельствует о высоком уровне конкуренции на санаторно-курортном и туристском рынке. Давая оценку уровню удовлетворенности информационным обеспечением о состоянии конкурентной среды и деятельности по содействию развитию конкуренции и потребители, и субъекты предпринимательской деятельности чаще были удовлетворены, чем не довольны уровнем доступности, уровнем понятности и удобством получения официальной информации.</w:t>
      </w:r>
    </w:p>
    <w:p w:rsidR="004704A7" w:rsidRPr="009436C8" w:rsidRDefault="00C37C09"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 xml:space="preserve">Учитывая возрастающую потребность населения и гостей района в оказании санаторно-курортных и туристских услуг, развитие данной сферы приобретает </w:t>
      </w:r>
      <w:r w:rsidR="004704A7" w:rsidRPr="009436C8">
        <w:rPr>
          <w:rFonts w:ascii="Times New Roman" w:hAnsi="Times New Roman" w:cs="Times New Roman"/>
          <w:bCs/>
          <w:sz w:val="28"/>
          <w:szCs w:val="28"/>
        </w:rPr>
        <w:t xml:space="preserve">приоритетное значение, особенно </w:t>
      </w:r>
      <w:r w:rsidRPr="009436C8">
        <w:rPr>
          <w:rFonts w:ascii="Times New Roman" w:hAnsi="Times New Roman" w:cs="Times New Roman"/>
          <w:bCs/>
          <w:sz w:val="28"/>
          <w:szCs w:val="28"/>
        </w:rPr>
        <w:t xml:space="preserve">удовлетворение жителей и гостей качеством таких услуг, для этого министерством курортов, туризма и олимпийского наследия Краснодарского края и администрацией </w:t>
      </w:r>
      <w:r w:rsidRPr="009436C8">
        <w:rPr>
          <w:rFonts w:ascii="Times New Roman" w:hAnsi="Times New Roman" w:cs="Times New Roman"/>
          <w:bCs/>
          <w:sz w:val="28"/>
          <w:szCs w:val="28"/>
        </w:rPr>
        <w:lastRenderedPageBreak/>
        <w:t>муниципального образования Мостовский район организуют и проводят разнообразные обучающие семинары по разнообразным программам для развития рынка санаторно-к</w:t>
      </w:r>
      <w:r w:rsidR="004704A7" w:rsidRPr="009436C8">
        <w:rPr>
          <w:rFonts w:ascii="Times New Roman" w:hAnsi="Times New Roman" w:cs="Times New Roman"/>
          <w:bCs/>
          <w:sz w:val="28"/>
          <w:szCs w:val="28"/>
        </w:rPr>
        <w:t>урортных и туристических услуг.</w:t>
      </w:r>
    </w:p>
    <w:p w:rsidR="00052CC3" w:rsidRPr="009436C8" w:rsidRDefault="00C37C09"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bCs/>
          <w:sz w:val="28"/>
          <w:szCs w:val="28"/>
        </w:rPr>
        <w:t>Муниципалитетом предусматриваются меры для формирования здоровой конкурентной среды, для развития сферы санаторно-ку</w:t>
      </w:r>
      <w:r w:rsidR="004704A7" w:rsidRPr="009436C8">
        <w:rPr>
          <w:rFonts w:ascii="Times New Roman" w:hAnsi="Times New Roman" w:cs="Times New Roman"/>
          <w:bCs/>
          <w:sz w:val="28"/>
          <w:szCs w:val="28"/>
        </w:rPr>
        <w:t>рортного и туристского бизнеса.</w:t>
      </w:r>
    </w:p>
    <w:p w:rsidR="00D74EAE" w:rsidRPr="009436C8" w:rsidRDefault="00D74EAE" w:rsidP="00B269F1">
      <w:pPr>
        <w:widowControl w:val="0"/>
        <w:spacing w:line="240" w:lineRule="auto"/>
        <w:ind w:firstLine="708"/>
        <w:rPr>
          <w:rFonts w:ascii="Times New Roman" w:hAnsi="Times New Roman" w:cs="Times New Roman"/>
          <w:bCs/>
          <w:sz w:val="28"/>
          <w:szCs w:val="28"/>
        </w:rPr>
      </w:pPr>
    </w:p>
    <w:p w:rsidR="00734826"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пищевой продукции</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Рынок пищевой продукции на территории Мостовского района представлен 3 предприятиями пищевой  и перерабатывающей промышленности, а так же 28 индивидуальными предпринимателями, работающими в данной отрасли. Рынок пищевой продукции активно развивается. </w:t>
      </w:r>
    </w:p>
    <w:p w:rsidR="00AD0C0D" w:rsidRPr="009436C8" w:rsidRDefault="00AD0C0D"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настоящее время ИП Вербовская Н.В. реализует инвестиционный проект в ст. Губской  по строительству молочного завода. Объем инвестиций по проекту составляет 20,0 млн.руб. Планируется создание 15 рабочих мест. Срок реализации проекта 2019-2025 гг.</w:t>
      </w:r>
    </w:p>
    <w:p w:rsidR="00D24BFE" w:rsidRPr="009436C8" w:rsidRDefault="00D24BFE" w:rsidP="00B269F1">
      <w:pPr>
        <w:widowControl w:val="0"/>
        <w:spacing w:line="240" w:lineRule="auto"/>
        <w:ind w:left="709"/>
        <w:rPr>
          <w:rFonts w:ascii="Times New Roman" w:hAnsi="Times New Roman" w:cs="Times New Roman"/>
          <w:b/>
          <w:sz w:val="28"/>
          <w:szCs w:val="28"/>
        </w:rPr>
      </w:pPr>
    </w:p>
    <w:p w:rsidR="00734826" w:rsidRPr="009436C8" w:rsidRDefault="00734826" w:rsidP="00B269F1">
      <w:pPr>
        <w:widowControl w:val="0"/>
        <w:spacing w:line="240" w:lineRule="auto"/>
        <w:ind w:left="709"/>
        <w:rPr>
          <w:rFonts w:ascii="Times New Roman" w:hAnsi="Times New Roman" w:cs="Times New Roman"/>
          <w:b/>
          <w:sz w:val="28"/>
          <w:szCs w:val="28"/>
        </w:rPr>
      </w:pPr>
      <w:r w:rsidRPr="009436C8">
        <w:rPr>
          <w:rFonts w:ascii="Times New Roman" w:hAnsi="Times New Roman" w:cs="Times New Roman"/>
          <w:b/>
          <w:sz w:val="28"/>
          <w:szCs w:val="28"/>
        </w:rPr>
        <w:t>Основные предприятия пищевой продукции МО Мостовский район</w:t>
      </w:r>
    </w:p>
    <w:tbl>
      <w:tblPr>
        <w:tblW w:w="9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1276"/>
        <w:gridCol w:w="1484"/>
        <w:gridCol w:w="1559"/>
        <w:gridCol w:w="1701"/>
      </w:tblGrid>
      <w:tr w:rsidR="00734826" w:rsidRPr="009436C8" w:rsidTr="009A4638">
        <w:trPr>
          <w:trHeight w:val="828"/>
        </w:trPr>
        <w:tc>
          <w:tcPr>
            <w:tcW w:w="3701" w:type="dxa"/>
            <w:vMerge w:val="restart"/>
            <w:shd w:val="clear" w:color="auto" w:fill="auto"/>
            <w:noWrap/>
            <w:vAlign w:val="center"/>
            <w:hideMark/>
          </w:tcPr>
          <w:p w:rsidR="00734826" w:rsidRPr="009436C8" w:rsidRDefault="00734826"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Наименование показателя</w:t>
            </w:r>
          </w:p>
          <w:p w:rsidR="00734826" w:rsidRPr="009436C8" w:rsidRDefault="00734826" w:rsidP="00B269F1">
            <w:pPr>
              <w:widowControl w:val="0"/>
              <w:spacing w:line="240" w:lineRule="auto"/>
              <w:rPr>
                <w:rFonts w:ascii="Times New Roman" w:hAnsi="Times New Roman" w:cs="Times New Roman"/>
                <w:sz w:val="28"/>
                <w:szCs w:val="28"/>
              </w:rPr>
            </w:pPr>
          </w:p>
        </w:tc>
        <w:tc>
          <w:tcPr>
            <w:tcW w:w="1276" w:type="dxa"/>
            <w:vMerge w:val="restart"/>
            <w:shd w:val="clear" w:color="auto" w:fill="auto"/>
            <w:vAlign w:val="center"/>
            <w:hideMark/>
          </w:tcPr>
          <w:p w:rsidR="00734826" w:rsidRPr="009436C8" w:rsidRDefault="00734826"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Един изм.</w:t>
            </w:r>
          </w:p>
          <w:p w:rsidR="00734826" w:rsidRPr="009436C8" w:rsidRDefault="00734826"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 </w:t>
            </w:r>
          </w:p>
        </w:tc>
        <w:tc>
          <w:tcPr>
            <w:tcW w:w="3043" w:type="dxa"/>
            <w:gridSpan w:val="2"/>
            <w:shd w:val="clear" w:color="auto" w:fill="auto"/>
            <w:noWrap/>
            <w:hideMark/>
          </w:tcPr>
          <w:p w:rsidR="00734826" w:rsidRPr="009436C8" w:rsidRDefault="00734826"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Произведено с начала года</w:t>
            </w:r>
          </w:p>
          <w:p w:rsidR="00734826" w:rsidRPr="009436C8" w:rsidRDefault="00734826"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 </w:t>
            </w:r>
          </w:p>
        </w:tc>
        <w:tc>
          <w:tcPr>
            <w:tcW w:w="1701" w:type="dxa"/>
            <w:shd w:val="clear" w:color="auto" w:fill="auto"/>
            <w:vAlign w:val="center"/>
            <w:hideMark/>
          </w:tcPr>
          <w:p w:rsidR="00734826" w:rsidRPr="009436C8" w:rsidRDefault="00AD0C0D"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Темп роста 2020</w:t>
            </w:r>
            <w:r w:rsidR="00734826" w:rsidRPr="009436C8">
              <w:rPr>
                <w:rFonts w:ascii="Times New Roman" w:hAnsi="Times New Roman" w:cs="Times New Roman"/>
                <w:sz w:val="28"/>
                <w:szCs w:val="28"/>
              </w:rPr>
              <w:t>г./ 201</w:t>
            </w:r>
            <w:r w:rsidRPr="009436C8">
              <w:rPr>
                <w:rFonts w:ascii="Times New Roman" w:hAnsi="Times New Roman" w:cs="Times New Roman"/>
                <w:sz w:val="28"/>
                <w:szCs w:val="28"/>
              </w:rPr>
              <w:t>9</w:t>
            </w:r>
            <w:r w:rsidR="00734826" w:rsidRPr="009436C8">
              <w:rPr>
                <w:rFonts w:ascii="Times New Roman" w:hAnsi="Times New Roman" w:cs="Times New Roman"/>
                <w:sz w:val="28"/>
                <w:szCs w:val="28"/>
              </w:rPr>
              <w:t>г.</w:t>
            </w:r>
          </w:p>
        </w:tc>
      </w:tr>
      <w:tr w:rsidR="00734826" w:rsidRPr="009436C8" w:rsidTr="009A4638">
        <w:trPr>
          <w:trHeight w:val="240"/>
        </w:trPr>
        <w:tc>
          <w:tcPr>
            <w:tcW w:w="3701" w:type="dxa"/>
            <w:vMerge/>
            <w:shd w:val="clear" w:color="auto" w:fill="auto"/>
            <w:vAlign w:val="center"/>
            <w:hideMark/>
          </w:tcPr>
          <w:p w:rsidR="00734826" w:rsidRPr="009436C8" w:rsidRDefault="00734826" w:rsidP="00B269F1">
            <w:pPr>
              <w:widowControl w:val="0"/>
              <w:spacing w:line="240" w:lineRule="auto"/>
              <w:rPr>
                <w:rFonts w:ascii="Times New Roman" w:hAnsi="Times New Roman" w:cs="Times New Roman"/>
                <w:sz w:val="28"/>
                <w:szCs w:val="28"/>
              </w:rPr>
            </w:pPr>
          </w:p>
        </w:tc>
        <w:tc>
          <w:tcPr>
            <w:tcW w:w="1276" w:type="dxa"/>
            <w:vMerge/>
            <w:shd w:val="clear" w:color="auto" w:fill="auto"/>
            <w:vAlign w:val="center"/>
            <w:hideMark/>
          </w:tcPr>
          <w:p w:rsidR="00734826" w:rsidRPr="009436C8" w:rsidRDefault="00734826" w:rsidP="00B269F1">
            <w:pPr>
              <w:widowControl w:val="0"/>
              <w:spacing w:line="240" w:lineRule="auto"/>
              <w:rPr>
                <w:rFonts w:ascii="Times New Roman" w:hAnsi="Times New Roman" w:cs="Times New Roman"/>
                <w:sz w:val="28"/>
                <w:szCs w:val="28"/>
              </w:rPr>
            </w:pPr>
          </w:p>
        </w:tc>
        <w:tc>
          <w:tcPr>
            <w:tcW w:w="1484" w:type="dxa"/>
            <w:shd w:val="clear" w:color="auto" w:fill="auto"/>
            <w:noWrap/>
            <w:hideMark/>
          </w:tcPr>
          <w:p w:rsidR="00734826" w:rsidRPr="009436C8" w:rsidRDefault="00AD0C0D"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2019</w:t>
            </w:r>
          </w:p>
        </w:tc>
        <w:tc>
          <w:tcPr>
            <w:tcW w:w="1559" w:type="dxa"/>
            <w:shd w:val="clear" w:color="auto" w:fill="auto"/>
            <w:noWrap/>
            <w:hideMark/>
          </w:tcPr>
          <w:p w:rsidR="00734826" w:rsidRPr="009436C8" w:rsidRDefault="00AD0C0D"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2020</w:t>
            </w:r>
          </w:p>
        </w:tc>
        <w:tc>
          <w:tcPr>
            <w:tcW w:w="1701" w:type="dxa"/>
            <w:shd w:val="clear" w:color="auto" w:fill="auto"/>
            <w:noWrap/>
            <w:hideMark/>
          </w:tcPr>
          <w:p w:rsidR="00734826" w:rsidRPr="009436C8" w:rsidRDefault="00734826"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w:t>
            </w:r>
          </w:p>
        </w:tc>
      </w:tr>
      <w:tr w:rsidR="00AD0C0D" w:rsidRPr="009436C8" w:rsidTr="009A4638">
        <w:trPr>
          <w:trHeight w:val="225"/>
        </w:trPr>
        <w:tc>
          <w:tcPr>
            <w:tcW w:w="3701" w:type="dxa"/>
            <w:shd w:val="clear" w:color="auto" w:fill="auto"/>
            <w:noWrap/>
            <w:hideMark/>
          </w:tcPr>
          <w:p w:rsidR="00AD0C0D" w:rsidRPr="009436C8" w:rsidRDefault="00AD0C0D" w:rsidP="00B269F1">
            <w:pPr>
              <w:widowControl w:val="0"/>
              <w:spacing w:line="240" w:lineRule="auto"/>
              <w:jc w:val="left"/>
              <w:rPr>
                <w:rFonts w:ascii="Times New Roman" w:hAnsi="Times New Roman" w:cs="Times New Roman"/>
                <w:sz w:val="28"/>
                <w:szCs w:val="28"/>
              </w:rPr>
            </w:pPr>
            <w:r w:rsidRPr="009436C8">
              <w:rPr>
                <w:rFonts w:ascii="Times New Roman" w:hAnsi="Times New Roman" w:cs="Times New Roman"/>
                <w:sz w:val="28"/>
                <w:szCs w:val="28"/>
              </w:rPr>
              <w:t>Объем отгруженных товаров собственного производства, выполненных работ, услуг</w:t>
            </w:r>
          </w:p>
        </w:tc>
        <w:tc>
          <w:tcPr>
            <w:tcW w:w="1276" w:type="dxa"/>
            <w:shd w:val="clear" w:color="auto" w:fill="auto"/>
            <w:vAlign w:val="center"/>
            <w:hideMark/>
          </w:tcPr>
          <w:p w:rsidR="00AD0C0D" w:rsidRPr="009436C8" w:rsidRDefault="00AD0C0D"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тыс. руб.</w:t>
            </w:r>
          </w:p>
        </w:tc>
        <w:tc>
          <w:tcPr>
            <w:tcW w:w="1484" w:type="dxa"/>
            <w:shd w:val="clear" w:color="auto" w:fill="auto"/>
            <w:noWrap/>
            <w:hideMark/>
          </w:tcPr>
          <w:p w:rsidR="00AD0C0D" w:rsidRPr="009436C8" w:rsidRDefault="00AD0C0D" w:rsidP="00B269F1">
            <w:pPr>
              <w:widowControl w:val="0"/>
              <w:spacing w:line="240" w:lineRule="auto"/>
              <w:jc w:val="center"/>
              <w:rPr>
                <w:rFonts w:ascii="Times New Roman" w:eastAsia="Times New Roman" w:hAnsi="Times New Roman" w:cs="Times New Roman"/>
                <w:b/>
                <w:bCs/>
                <w:kern w:val="0"/>
                <w:sz w:val="28"/>
                <w:szCs w:val="28"/>
                <w:lang w:eastAsia="ru-RU"/>
              </w:rPr>
            </w:pPr>
            <w:r w:rsidRPr="009436C8">
              <w:rPr>
                <w:rFonts w:ascii="Times New Roman" w:eastAsia="Times New Roman" w:hAnsi="Times New Roman" w:cs="Times New Roman"/>
                <w:b/>
                <w:bCs/>
                <w:kern w:val="0"/>
                <w:sz w:val="28"/>
                <w:szCs w:val="28"/>
                <w:lang w:eastAsia="ru-RU"/>
              </w:rPr>
              <w:t>429799,1</w:t>
            </w:r>
          </w:p>
        </w:tc>
        <w:tc>
          <w:tcPr>
            <w:tcW w:w="1559" w:type="dxa"/>
            <w:shd w:val="clear" w:color="auto" w:fill="auto"/>
            <w:noWrap/>
            <w:hideMark/>
          </w:tcPr>
          <w:p w:rsidR="00AD0C0D" w:rsidRPr="009436C8" w:rsidRDefault="00AD0C0D" w:rsidP="00B269F1">
            <w:pPr>
              <w:widowControl w:val="0"/>
              <w:spacing w:line="240" w:lineRule="auto"/>
              <w:jc w:val="center"/>
              <w:rPr>
                <w:rFonts w:ascii="Times New Roman" w:eastAsia="Times New Roman" w:hAnsi="Times New Roman" w:cs="Times New Roman"/>
                <w:b/>
                <w:bCs/>
                <w:kern w:val="0"/>
                <w:sz w:val="28"/>
                <w:szCs w:val="28"/>
                <w:lang w:eastAsia="ru-RU"/>
              </w:rPr>
            </w:pPr>
            <w:r w:rsidRPr="009436C8">
              <w:rPr>
                <w:rFonts w:ascii="Times New Roman" w:eastAsia="Times New Roman" w:hAnsi="Times New Roman" w:cs="Times New Roman"/>
                <w:b/>
                <w:bCs/>
                <w:kern w:val="0"/>
                <w:sz w:val="28"/>
                <w:szCs w:val="28"/>
                <w:lang w:eastAsia="ru-RU"/>
              </w:rPr>
              <w:t>511110,6</w:t>
            </w:r>
          </w:p>
        </w:tc>
        <w:tc>
          <w:tcPr>
            <w:tcW w:w="1701" w:type="dxa"/>
            <w:shd w:val="clear" w:color="auto" w:fill="auto"/>
            <w:noWrap/>
            <w:hideMark/>
          </w:tcPr>
          <w:p w:rsidR="00AD0C0D" w:rsidRPr="009436C8" w:rsidRDefault="00AD0C0D" w:rsidP="00B269F1">
            <w:pPr>
              <w:widowControl w:val="0"/>
              <w:spacing w:line="240" w:lineRule="auto"/>
              <w:jc w:val="center"/>
              <w:rPr>
                <w:rFonts w:ascii="Times New Roman" w:eastAsia="Times New Roman" w:hAnsi="Times New Roman" w:cs="Times New Roman"/>
                <w:b/>
                <w:bCs/>
                <w:kern w:val="0"/>
                <w:sz w:val="28"/>
                <w:szCs w:val="28"/>
                <w:lang w:eastAsia="ru-RU"/>
              </w:rPr>
            </w:pPr>
            <w:r w:rsidRPr="009436C8">
              <w:rPr>
                <w:rFonts w:ascii="Times New Roman" w:eastAsia="Times New Roman" w:hAnsi="Times New Roman" w:cs="Times New Roman"/>
                <w:b/>
                <w:bCs/>
                <w:kern w:val="0"/>
                <w:sz w:val="28"/>
                <w:szCs w:val="28"/>
                <w:lang w:eastAsia="ru-RU"/>
              </w:rPr>
              <w:t>118,9</w:t>
            </w:r>
          </w:p>
        </w:tc>
      </w:tr>
      <w:tr w:rsidR="00AD0C0D" w:rsidRPr="009436C8" w:rsidTr="009A4638">
        <w:trPr>
          <w:trHeight w:val="255"/>
        </w:trPr>
        <w:tc>
          <w:tcPr>
            <w:tcW w:w="3701" w:type="dxa"/>
            <w:shd w:val="clear" w:color="auto" w:fill="auto"/>
            <w:vAlign w:val="center"/>
            <w:hideMark/>
          </w:tcPr>
          <w:p w:rsidR="00AD0C0D" w:rsidRPr="009436C8" w:rsidRDefault="00AD0C0D" w:rsidP="00B269F1">
            <w:pPr>
              <w:widowControl w:val="0"/>
              <w:spacing w:line="240" w:lineRule="auto"/>
              <w:jc w:val="left"/>
              <w:rPr>
                <w:rFonts w:ascii="Times New Roman" w:hAnsi="Times New Roman" w:cs="Times New Roman"/>
                <w:sz w:val="28"/>
                <w:szCs w:val="28"/>
              </w:rPr>
            </w:pPr>
            <w:r w:rsidRPr="009436C8">
              <w:rPr>
                <w:rFonts w:ascii="Times New Roman" w:hAnsi="Times New Roman" w:cs="Times New Roman"/>
                <w:sz w:val="28"/>
                <w:szCs w:val="28"/>
              </w:rPr>
              <w:t>ООО "Белая река"</w:t>
            </w:r>
          </w:p>
        </w:tc>
        <w:tc>
          <w:tcPr>
            <w:tcW w:w="1276" w:type="dxa"/>
            <w:shd w:val="clear" w:color="auto" w:fill="auto"/>
            <w:vAlign w:val="center"/>
            <w:hideMark/>
          </w:tcPr>
          <w:p w:rsidR="00AD0C0D" w:rsidRPr="009436C8" w:rsidRDefault="00AD0C0D"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тыс.руб.</w:t>
            </w:r>
          </w:p>
        </w:tc>
        <w:tc>
          <w:tcPr>
            <w:tcW w:w="1484" w:type="dxa"/>
            <w:shd w:val="clear" w:color="auto" w:fill="auto"/>
            <w:noWrap/>
            <w:vAlign w:val="center"/>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89656</w:t>
            </w:r>
          </w:p>
        </w:tc>
        <w:tc>
          <w:tcPr>
            <w:tcW w:w="1559" w:type="dxa"/>
            <w:shd w:val="clear" w:color="auto" w:fill="auto"/>
            <w:noWrap/>
            <w:vAlign w:val="center"/>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110760</w:t>
            </w:r>
          </w:p>
        </w:tc>
        <w:tc>
          <w:tcPr>
            <w:tcW w:w="1701" w:type="dxa"/>
            <w:shd w:val="clear" w:color="auto" w:fill="auto"/>
            <w:noWrap/>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123,5</w:t>
            </w:r>
          </w:p>
        </w:tc>
      </w:tr>
      <w:tr w:rsidR="00AD0C0D" w:rsidRPr="009436C8" w:rsidTr="009A4638">
        <w:trPr>
          <w:trHeight w:val="225"/>
        </w:trPr>
        <w:tc>
          <w:tcPr>
            <w:tcW w:w="3701" w:type="dxa"/>
            <w:shd w:val="clear" w:color="auto" w:fill="auto"/>
            <w:vAlign w:val="center"/>
            <w:hideMark/>
          </w:tcPr>
          <w:p w:rsidR="00AD0C0D" w:rsidRPr="009436C8" w:rsidRDefault="00AD0C0D" w:rsidP="00B269F1">
            <w:pPr>
              <w:widowControl w:val="0"/>
              <w:spacing w:line="240" w:lineRule="auto"/>
              <w:jc w:val="left"/>
              <w:rPr>
                <w:rFonts w:ascii="Times New Roman" w:hAnsi="Times New Roman" w:cs="Times New Roman"/>
                <w:sz w:val="28"/>
                <w:szCs w:val="28"/>
              </w:rPr>
            </w:pPr>
            <w:r w:rsidRPr="009436C8">
              <w:rPr>
                <w:rFonts w:ascii="Times New Roman" w:hAnsi="Times New Roman" w:cs="Times New Roman"/>
                <w:sz w:val="28"/>
                <w:szCs w:val="28"/>
              </w:rPr>
              <w:t>АО РПК "Мостовский"</w:t>
            </w:r>
          </w:p>
        </w:tc>
        <w:tc>
          <w:tcPr>
            <w:tcW w:w="1276" w:type="dxa"/>
            <w:shd w:val="clear" w:color="auto" w:fill="auto"/>
            <w:vAlign w:val="center"/>
            <w:hideMark/>
          </w:tcPr>
          <w:p w:rsidR="00AD0C0D" w:rsidRPr="009436C8" w:rsidRDefault="00AD0C0D"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тыс.руб.</w:t>
            </w:r>
          </w:p>
        </w:tc>
        <w:tc>
          <w:tcPr>
            <w:tcW w:w="1484" w:type="dxa"/>
            <w:shd w:val="clear" w:color="auto" w:fill="auto"/>
            <w:noWrap/>
            <w:vAlign w:val="center"/>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218803,6</w:t>
            </w:r>
          </w:p>
        </w:tc>
        <w:tc>
          <w:tcPr>
            <w:tcW w:w="1559" w:type="dxa"/>
            <w:shd w:val="clear" w:color="auto" w:fill="auto"/>
            <w:noWrap/>
            <w:vAlign w:val="center"/>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262408,6</w:t>
            </w:r>
          </w:p>
        </w:tc>
        <w:tc>
          <w:tcPr>
            <w:tcW w:w="1701" w:type="dxa"/>
            <w:shd w:val="clear" w:color="auto" w:fill="auto"/>
            <w:noWrap/>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119,9</w:t>
            </w:r>
          </w:p>
        </w:tc>
      </w:tr>
      <w:tr w:rsidR="00AD0C0D" w:rsidRPr="009436C8" w:rsidTr="009A4638">
        <w:trPr>
          <w:trHeight w:val="225"/>
        </w:trPr>
        <w:tc>
          <w:tcPr>
            <w:tcW w:w="3701" w:type="dxa"/>
            <w:shd w:val="clear" w:color="auto" w:fill="auto"/>
            <w:vAlign w:val="center"/>
            <w:hideMark/>
          </w:tcPr>
          <w:p w:rsidR="00AD0C0D" w:rsidRPr="009436C8" w:rsidRDefault="00AD0C0D" w:rsidP="00B269F1">
            <w:pPr>
              <w:widowControl w:val="0"/>
              <w:spacing w:line="240" w:lineRule="auto"/>
              <w:jc w:val="left"/>
              <w:rPr>
                <w:rFonts w:ascii="Times New Roman" w:hAnsi="Times New Roman" w:cs="Times New Roman"/>
                <w:sz w:val="28"/>
                <w:szCs w:val="28"/>
              </w:rPr>
            </w:pPr>
            <w:r w:rsidRPr="009436C8">
              <w:rPr>
                <w:rFonts w:ascii="Times New Roman" w:hAnsi="Times New Roman" w:cs="Times New Roman"/>
                <w:sz w:val="28"/>
                <w:szCs w:val="28"/>
              </w:rPr>
              <w:t>ООО"Молзавод "Ярославский"</w:t>
            </w:r>
          </w:p>
        </w:tc>
        <w:tc>
          <w:tcPr>
            <w:tcW w:w="1276" w:type="dxa"/>
            <w:shd w:val="clear" w:color="auto" w:fill="auto"/>
            <w:vAlign w:val="center"/>
            <w:hideMark/>
          </w:tcPr>
          <w:p w:rsidR="00AD0C0D" w:rsidRPr="009436C8" w:rsidRDefault="00AD0C0D" w:rsidP="00B269F1">
            <w:pPr>
              <w:widowControl w:val="0"/>
              <w:spacing w:line="240" w:lineRule="auto"/>
              <w:jc w:val="center"/>
              <w:rPr>
                <w:rFonts w:ascii="Times New Roman" w:hAnsi="Times New Roman" w:cs="Times New Roman"/>
                <w:sz w:val="28"/>
                <w:szCs w:val="28"/>
              </w:rPr>
            </w:pPr>
            <w:r w:rsidRPr="009436C8">
              <w:rPr>
                <w:rFonts w:ascii="Times New Roman" w:hAnsi="Times New Roman" w:cs="Times New Roman"/>
                <w:sz w:val="28"/>
                <w:szCs w:val="28"/>
              </w:rPr>
              <w:t>тыс.руб.</w:t>
            </w:r>
          </w:p>
        </w:tc>
        <w:tc>
          <w:tcPr>
            <w:tcW w:w="1484" w:type="dxa"/>
            <w:shd w:val="clear" w:color="auto" w:fill="auto"/>
            <w:vAlign w:val="center"/>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121339,5</w:t>
            </w:r>
          </w:p>
        </w:tc>
        <w:tc>
          <w:tcPr>
            <w:tcW w:w="1559" w:type="dxa"/>
            <w:shd w:val="clear" w:color="auto" w:fill="auto"/>
            <w:vAlign w:val="center"/>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137942</w:t>
            </w:r>
          </w:p>
        </w:tc>
        <w:tc>
          <w:tcPr>
            <w:tcW w:w="1701" w:type="dxa"/>
            <w:shd w:val="clear" w:color="auto" w:fill="auto"/>
            <w:noWrap/>
            <w:hideMark/>
          </w:tcPr>
          <w:p w:rsidR="00AD0C0D" w:rsidRPr="009436C8" w:rsidRDefault="00AD0C0D" w:rsidP="00B269F1">
            <w:pPr>
              <w:widowControl w:val="0"/>
              <w:spacing w:line="240" w:lineRule="auto"/>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113,7</w:t>
            </w:r>
          </w:p>
        </w:tc>
      </w:tr>
    </w:tbl>
    <w:p w:rsidR="00734826" w:rsidRPr="009436C8" w:rsidRDefault="00734826" w:rsidP="00B269F1">
      <w:pPr>
        <w:widowControl w:val="0"/>
        <w:spacing w:line="240" w:lineRule="auto"/>
        <w:rPr>
          <w:rFonts w:ascii="Times New Roman" w:hAnsi="Times New Roman" w:cs="Times New Roman"/>
          <w:sz w:val="28"/>
          <w:szCs w:val="28"/>
        </w:rPr>
      </w:pPr>
    </w:p>
    <w:p w:rsidR="004E279B" w:rsidRPr="009436C8" w:rsidRDefault="00734826"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пищевой продукции в настоящее время соста</w:t>
      </w:r>
      <w:r w:rsidR="004E6969" w:rsidRPr="009436C8">
        <w:rPr>
          <w:rFonts w:ascii="Times New Roman" w:hAnsi="Times New Roman" w:cs="Times New Roman"/>
          <w:sz w:val="28"/>
          <w:szCs w:val="28"/>
        </w:rPr>
        <w:t>вляет 100%.</w:t>
      </w:r>
    </w:p>
    <w:p w:rsidR="00EC0021" w:rsidRPr="009436C8" w:rsidRDefault="00EC0021" w:rsidP="00B269F1">
      <w:pPr>
        <w:widowControl w:val="0"/>
        <w:spacing w:line="240" w:lineRule="auto"/>
        <w:ind w:firstLine="709"/>
        <w:rPr>
          <w:rFonts w:ascii="Times New Roman" w:hAnsi="Times New Roman" w:cs="Times New Roman"/>
          <w:sz w:val="28"/>
          <w:szCs w:val="28"/>
        </w:rPr>
      </w:pPr>
    </w:p>
    <w:p w:rsidR="005A1B3A"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финансовых услуг</w:t>
      </w:r>
    </w:p>
    <w:p w:rsidR="00D45C43" w:rsidRPr="009436C8" w:rsidRDefault="00D45C4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Рынок финансовых услуг Мостовского района является неотъемлемой частью региональной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D45C43" w:rsidRPr="009436C8" w:rsidRDefault="00D45C4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районе функционирует 1 из ТОП-30 крупнейших российских банков и другие кредитные организации. По состоянию на 31 декабря 2020 года на территории района осуществляют свою деятельность 6 под¬разделений </w:t>
      </w:r>
      <w:r w:rsidRPr="009436C8">
        <w:rPr>
          <w:rFonts w:ascii="Times New Roman" w:hAnsi="Times New Roman" w:cs="Times New Roman"/>
          <w:sz w:val="28"/>
          <w:szCs w:val="28"/>
        </w:rPr>
        <w:lastRenderedPageBreak/>
        <w:t xml:space="preserve">кредитных организаций, которые являются дополнительными офисами  иногородних банков (ПАО Сбербанк, ОАО «ЮГ-Инвестбанк», КБ «Кубань Кредит», ПАО «РНКБ Банк», ПАО «Совкомбанк», АО «Почта Банк»).  </w:t>
      </w:r>
    </w:p>
    <w:p w:rsidR="00D45C43" w:rsidRPr="009436C8" w:rsidRDefault="00D45C4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района осуществляет страховую деятельность одна из крупнейших  страховых организа¬ций ПАО СК «Росгосстрах».</w:t>
      </w:r>
    </w:p>
    <w:p w:rsidR="00D45C43" w:rsidRPr="009436C8" w:rsidRDefault="00D45C4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целях повышения доступности финансовых услуг в муниципальном образовании проводится комплекс мероприятий по повышению финансовой грамотности населения и пре¬дупреждению «финансовых пирамид» (мероприятия как в рамках федерального проекта Министерства финансов Российской Федерации, так и в рамках региональных программ (подпрограмма «Финансовое просвещение населения Краснодарского края»). </w:t>
      </w:r>
    </w:p>
    <w:p w:rsidR="00D45C43" w:rsidRPr="009436C8" w:rsidRDefault="00D45C4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Организации, представленные на рынке финансовых услуг Мостовского района регулярно содействуют проведению мероприятий по повышению финансовой грамотности населения, а так же активно принимают участие в культурно массовых мероприятиях организуемых на территории района.</w:t>
      </w:r>
    </w:p>
    <w:p w:rsidR="00D45C43" w:rsidRPr="009436C8" w:rsidRDefault="00D45C4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финансовых услуг в настоящее время составляет 100%.</w:t>
      </w:r>
    </w:p>
    <w:p w:rsidR="00EC0021" w:rsidRPr="009436C8" w:rsidRDefault="00D45C4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Административных барьеров для входа на рынок частных финансовых организаций нет. В то же время на финансовом рынке остается проблемным вопрос неравномерной обеспеченностью банковской инфраструктурой жителей района (нехватка банкоматов).</w:t>
      </w:r>
    </w:p>
    <w:p w:rsidR="00DC2ABF" w:rsidRPr="009436C8" w:rsidRDefault="00DC2ABF" w:rsidP="00B269F1">
      <w:pPr>
        <w:widowControl w:val="0"/>
        <w:spacing w:line="240" w:lineRule="auto"/>
        <w:ind w:firstLine="709"/>
        <w:rPr>
          <w:rFonts w:ascii="Times New Roman" w:hAnsi="Times New Roman" w:cs="Times New Roman"/>
          <w:sz w:val="28"/>
          <w:szCs w:val="28"/>
        </w:rPr>
      </w:pPr>
    </w:p>
    <w:p w:rsidR="00932B9D" w:rsidRPr="009436C8"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436C8">
        <w:rPr>
          <w:rFonts w:ascii="Times New Roman" w:hAnsi="Times New Roman" w:cs="Times New Roman"/>
          <w:b/>
          <w:sz w:val="28"/>
          <w:szCs w:val="28"/>
        </w:rPr>
        <w:t>Рынок водоснабжения и водоотведения</w:t>
      </w:r>
    </w:p>
    <w:p w:rsidR="00146595" w:rsidRPr="009436C8" w:rsidRDefault="00146595" w:rsidP="00B269F1">
      <w:pPr>
        <w:widowControl w:val="0"/>
        <w:tabs>
          <w:tab w:val="left" w:pos="3330"/>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Опрос, проведенный в октябре- декабре 2020 года среди организаций, осуществляющих свою деятельность на рынке жилищно-коммунальных услуг, показал, что уровень конкуренции в Мостовском районе 45,3% опрошенных считают умеренным, 38,5% - высоким, 16,2% - отмечают отсутствие конкуренции. Респонденты отмечают, что за последние 2 года число конкурентов не изменилось.</w:t>
      </w:r>
    </w:p>
    <w:p w:rsidR="00146595" w:rsidRPr="009436C8" w:rsidRDefault="00146595" w:rsidP="00B269F1">
      <w:pPr>
        <w:widowControl w:val="0"/>
        <w:tabs>
          <w:tab w:val="left" w:pos="3330"/>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Самым большим препятствием, с которым сталкивались в своей деятельности, респонденты назвали доступ к финансированию - 66,6%.</w:t>
      </w:r>
    </w:p>
    <w:p w:rsidR="00146595" w:rsidRPr="009436C8" w:rsidRDefault="00146595" w:rsidP="00B269F1">
      <w:pPr>
        <w:widowControl w:val="0"/>
        <w:tabs>
          <w:tab w:val="left" w:pos="3330"/>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Условия ведения предпринимательской деятельности в Мостовском районе 78% опрошенных оценивают хорошими и очень хорошими, 22% - удовлетворительными.</w:t>
      </w:r>
    </w:p>
    <w:p w:rsidR="00146595" w:rsidRPr="009436C8" w:rsidRDefault="00146595" w:rsidP="00B269F1">
      <w:pPr>
        <w:widowControl w:val="0"/>
        <w:tabs>
          <w:tab w:val="left" w:pos="3330"/>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Часть респондентов отмечают, что существующие административные барьеры для ведения текущей деятельности и открытия нового бизнеса преодолимы без существенных затрат (37,4%), для других (62,6%) административные барьеры преодолимы при осуществлении значительных затрат.</w:t>
      </w:r>
    </w:p>
    <w:p w:rsidR="00D90DDB" w:rsidRPr="009436C8" w:rsidRDefault="00146595" w:rsidP="00B269F1">
      <w:pPr>
        <w:widowControl w:val="0"/>
        <w:tabs>
          <w:tab w:val="left" w:pos="3330"/>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Таким образом, по мнению опрошенных уровень конкуренции в сфере жилищно-коммунального хозяйства Мостовского района является умеренным, существуют административные барьеры для ведения текущей деятельности, преодолимые при осуществлении значительных затрат.</w:t>
      </w:r>
      <w:r w:rsidRPr="009436C8">
        <w:rPr>
          <w:rFonts w:ascii="Times New Roman" w:hAnsi="Times New Roman" w:cs="Times New Roman"/>
          <w:sz w:val="28"/>
          <w:szCs w:val="28"/>
        </w:rPr>
        <w:cr/>
      </w:r>
      <w:r w:rsidRPr="009436C8">
        <w:rPr>
          <w:rFonts w:ascii="Times New Roman" w:hAnsi="Times New Roman" w:cs="Times New Roman"/>
          <w:sz w:val="28"/>
          <w:szCs w:val="28"/>
        </w:rPr>
        <w:tab/>
      </w:r>
    </w:p>
    <w:p w:rsidR="007B474C" w:rsidRPr="009436C8" w:rsidRDefault="009A6D43" w:rsidP="00B269F1">
      <w:pPr>
        <w:pStyle w:val="a7"/>
        <w:widowControl w:val="0"/>
        <w:numPr>
          <w:ilvl w:val="1"/>
          <w:numId w:val="1"/>
        </w:numPr>
        <w:spacing w:line="240" w:lineRule="auto"/>
        <w:ind w:left="0" w:firstLine="709"/>
        <w:rPr>
          <w:rFonts w:ascii="Times New Roman" w:hAnsi="Times New Roman" w:cs="Times New Roman"/>
          <w:sz w:val="28"/>
          <w:szCs w:val="28"/>
        </w:rPr>
      </w:pPr>
      <w:r w:rsidRPr="009436C8">
        <w:rPr>
          <w:rFonts w:ascii="Times New Roman" w:eastAsia="Times New Roman" w:hAnsi="Times New Roman" w:cs="Times New Roman"/>
          <w:sz w:val="28"/>
          <w:szCs w:val="28"/>
          <w:lang w:eastAsia="ru-RU"/>
        </w:rPr>
        <w:lastRenderedPageBreak/>
        <w:t>В рамках внедрения Стандарта развития конкуренции в субъектах Российской Федерации министерство экономики Краснодарского края проводит ежегодный мониторинг (опрос) мнения потребителей и предпринимателей о состоянии и развитии конкурентной среды на региональных и муниципальных рынках товаров</w:t>
      </w:r>
      <w:r w:rsidRPr="009436C8">
        <w:rPr>
          <w:rFonts w:ascii="Times New Roman" w:hAnsi="Times New Roman" w:cs="Times New Roman"/>
          <w:sz w:val="28"/>
          <w:szCs w:val="28"/>
        </w:rPr>
        <w:t xml:space="preserve">, </w:t>
      </w:r>
      <w:r w:rsidRPr="009436C8">
        <w:rPr>
          <w:rFonts w:ascii="Times New Roman" w:eastAsia="Times New Roman" w:hAnsi="Times New Roman" w:cs="Times New Roman"/>
          <w:sz w:val="28"/>
          <w:szCs w:val="28"/>
          <w:lang w:eastAsia="ru-RU"/>
        </w:rPr>
        <w:t>работ и услуг. Всего в 20</w:t>
      </w:r>
      <w:r w:rsidR="00400AD8" w:rsidRPr="009436C8">
        <w:rPr>
          <w:rFonts w:ascii="Times New Roman" w:eastAsia="Times New Roman" w:hAnsi="Times New Roman" w:cs="Times New Roman"/>
          <w:sz w:val="28"/>
          <w:szCs w:val="28"/>
          <w:lang w:eastAsia="ru-RU"/>
        </w:rPr>
        <w:t>20</w:t>
      </w:r>
      <w:r w:rsidRPr="009436C8">
        <w:rPr>
          <w:rFonts w:ascii="Times New Roman" w:eastAsia="Times New Roman" w:hAnsi="Times New Roman" w:cs="Times New Roman"/>
          <w:sz w:val="28"/>
          <w:szCs w:val="28"/>
          <w:lang w:eastAsia="ru-RU"/>
        </w:rPr>
        <w:t xml:space="preserve"> год</w:t>
      </w:r>
      <w:r w:rsidR="00B470C6" w:rsidRPr="009436C8">
        <w:rPr>
          <w:rFonts w:ascii="Times New Roman" w:eastAsia="Times New Roman" w:hAnsi="Times New Roman" w:cs="Times New Roman"/>
          <w:sz w:val="28"/>
          <w:szCs w:val="28"/>
          <w:lang w:eastAsia="ru-RU"/>
        </w:rPr>
        <w:t>у</w:t>
      </w:r>
      <w:r w:rsidRPr="009436C8">
        <w:rPr>
          <w:rFonts w:ascii="Times New Roman" w:eastAsia="Times New Roman" w:hAnsi="Times New Roman" w:cs="Times New Roman"/>
          <w:sz w:val="28"/>
          <w:szCs w:val="28"/>
          <w:lang w:eastAsia="ru-RU"/>
        </w:rPr>
        <w:t xml:space="preserve"> было опрошено </w:t>
      </w:r>
      <w:r w:rsidR="00B470C6" w:rsidRPr="009436C8">
        <w:rPr>
          <w:rFonts w:ascii="Times New Roman" w:eastAsia="Times New Roman" w:hAnsi="Times New Roman" w:cs="Times New Roman"/>
          <w:sz w:val="28"/>
          <w:szCs w:val="28"/>
          <w:lang w:eastAsia="ru-RU"/>
        </w:rPr>
        <w:t>807</w:t>
      </w:r>
      <w:r w:rsidRPr="009436C8">
        <w:rPr>
          <w:rFonts w:ascii="Times New Roman" w:eastAsia="Times New Roman" w:hAnsi="Times New Roman" w:cs="Times New Roman"/>
          <w:sz w:val="28"/>
          <w:szCs w:val="28"/>
          <w:lang w:eastAsia="ru-RU"/>
        </w:rPr>
        <w:t xml:space="preserve"> респондент</w:t>
      </w:r>
      <w:r w:rsidR="00B470C6" w:rsidRPr="009436C8">
        <w:rPr>
          <w:rFonts w:ascii="Times New Roman" w:eastAsia="Times New Roman" w:hAnsi="Times New Roman" w:cs="Times New Roman"/>
          <w:sz w:val="28"/>
          <w:szCs w:val="28"/>
          <w:lang w:eastAsia="ru-RU"/>
        </w:rPr>
        <w:t>ов</w:t>
      </w:r>
      <w:r w:rsidRPr="009436C8">
        <w:rPr>
          <w:rFonts w:ascii="Times New Roman" w:eastAsia="Times New Roman" w:hAnsi="Times New Roman" w:cs="Times New Roman"/>
          <w:sz w:val="28"/>
          <w:szCs w:val="28"/>
          <w:lang w:eastAsia="ru-RU"/>
        </w:rPr>
        <w:t xml:space="preserve"> муниципального образования Мостовский район. Больше всего анкет – </w:t>
      </w:r>
      <w:r w:rsidR="00400AD8" w:rsidRPr="009436C8">
        <w:rPr>
          <w:rFonts w:ascii="Times New Roman" w:eastAsia="Times New Roman" w:hAnsi="Times New Roman" w:cs="Times New Roman"/>
          <w:sz w:val="28"/>
          <w:szCs w:val="28"/>
          <w:lang w:eastAsia="ru-RU"/>
        </w:rPr>
        <w:t>470</w:t>
      </w:r>
      <w:r w:rsidRPr="009436C8">
        <w:rPr>
          <w:rFonts w:ascii="Times New Roman" w:eastAsia="Times New Roman" w:hAnsi="Times New Roman" w:cs="Times New Roman"/>
          <w:sz w:val="28"/>
          <w:szCs w:val="28"/>
          <w:lang w:eastAsia="ru-RU"/>
        </w:rPr>
        <w:t xml:space="preserve"> (</w:t>
      </w:r>
      <w:r w:rsidR="00400AD8" w:rsidRPr="009436C8">
        <w:rPr>
          <w:rFonts w:ascii="Times New Roman" w:eastAsia="Times New Roman" w:hAnsi="Times New Roman" w:cs="Times New Roman"/>
          <w:sz w:val="28"/>
          <w:szCs w:val="28"/>
          <w:lang w:eastAsia="ru-RU"/>
        </w:rPr>
        <w:t>33,1</w:t>
      </w:r>
      <w:r w:rsidRPr="009436C8">
        <w:rPr>
          <w:rFonts w:ascii="Times New Roman" w:eastAsia="Times New Roman" w:hAnsi="Times New Roman" w:cs="Times New Roman"/>
          <w:sz w:val="28"/>
          <w:szCs w:val="28"/>
          <w:lang w:eastAsia="ru-RU"/>
        </w:rPr>
        <w:t xml:space="preserve"> %) – заполнили потребители товаров, работ и услуг различных социальных слоев населения (работающие граждане, пенсионеры, студенты и другие). Представители бизнеса направили </w:t>
      </w:r>
      <w:r w:rsidR="008702B3" w:rsidRPr="009436C8">
        <w:rPr>
          <w:rFonts w:ascii="Times New Roman" w:eastAsia="Times New Roman" w:hAnsi="Times New Roman" w:cs="Times New Roman"/>
          <w:sz w:val="28"/>
          <w:szCs w:val="28"/>
          <w:lang w:eastAsia="ru-RU"/>
        </w:rPr>
        <w:t>337</w:t>
      </w:r>
      <w:r w:rsidR="00400AD8" w:rsidRPr="009436C8">
        <w:rPr>
          <w:rFonts w:ascii="Times New Roman" w:eastAsia="Times New Roman" w:hAnsi="Times New Roman" w:cs="Times New Roman"/>
          <w:sz w:val="28"/>
          <w:szCs w:val="28"/>
          <w:lang w:eastAsia="ru-RU"/>
        </w:rPr>
        <w:t xml:space="preserve"> анкет. При этом </w:t>
      </w:r>
      <w:r w:rsidR="008702B3" w:rsidRPr="009436C8">
        <w:rPr>
          <w:rFonts w:ascii="Times New Roman" w:eastAsia="Times New Roman" w:hAnsi="Times New Roman" w:cs="Times New Roman"/>
          <w:sz w:val="28"/>
          <w:szCs w:val="28"/>
          <w:lang w:eastAsia="ru-RU"/>
        </w:rPr>
        <w:t>75</w:t>
      </w:r>
      <w:r w:rsidR="00400AD8" w:rsidRPr="009436C8">
        <w:rPr>
          <w:rFonts w:ascii="Times New Roman" w:eastAsia="Times New Roman" w:hAnsi="Times New Roman" w:cs="Times New Roman"/>
          <w:sz w:val="28"/>
          <w:szCs w:val="28"/>
          <w:lang w:eastAsia="ru-RU"/>
        </w:rPr>
        <w:t xml:space="preserve">% опрошенных </w:t>
      </w:r>
      <w:r w:rsidRPr="009436C8">
        <w:rPr>
          <w:rFonts w:ascii="Times New Roman" w:eastAsia="Times New Roman" w:hAnsi="Times New Roman" w:cs="Times New Roman"/>
          <w:sz w:val="28"/>
          <w:szCs w:val="28"/>
          <w:lang w:eastAsia="ru-RU"/>
        </w:rPr>
        <w:t>предпринимателей являются представителями ИП и микропредприятий (с численнос</w:t>
      </w:r>
      <w:r w:rsidR="007B474C" w:rsidRPr="009436C8">
        <w:rPr>
          <w:rFonts w:ascii="Times New Roman" w:eastAsia="Times New Roman" w:hAnsi="Times New Roman" w:cs="Times New Roman"/>
          <w:sz w:val="28"/>
          <w:szCs w:val="28"/>
          <w:lang w:eastAsia="ru-RU"/>
        </w:rPr>
        <w:t>тью сотрудников до 15 человек).</w:t>
      </w:r>
    </w:p>
    <w:p w:rsidR="009A6D43" w:rsidRPr="009436C8" w:rsidRDefault="009A6D43" w:rsidP="00B269F1">
      <w:pPr>
        <w:widowControl w:val="0"/>
        <w:spacing w:line="240" w:lineRule="auto"/>
        <w:ind w:firstLine="709"/>
        <w:rPr>
          <w:rFonts w:ascii="Times New Roman" w:hAnsi="Times New Roman" w:cs="Times New Roman"/>
          <w:sz w:val="28"/>
          <w:szCs w:val="28"/>
        </w:rPr>
      </w:pPr>
      <w:r w:rsidRPr="009436C8">
        <w:rPr>
          <w:rFonts w:ascii="Times New Roman" w:eastAsia="Times New Roman" w:hAnsi="Times New Roman" w:cs="Times New Roman"/>
          <w:sz w:val="28"/>
          <w:szCs w:val="28"/>
          <w:lang w:eastAsia="ru-RU"/>
        </w:rPr>
        <w:t>Исследование позволяет выявить ключевые факторы, ограничивающие здоровую конкуренцию на рынках Мостовского района, а также создать комфортные условия для развития бизнеса и оказать реальную поддержку предпринимателям. В</w:t>
      </w:r>
      <w:r w:rsidR="007B474C" w:rsidRPr="009436C8">
        <w:rPr>
          <w:rFonts w:ascii="Times New Roman" w:eastAsia="Times New Roman" w:hAnsi="Times New Roman" w:cs="Times New Roman"/>
          <w:sz w:val="28"/>
          <w:szCs w:val="28"/>
          <w:lang w:eastAsia="ru-RU"/>
        </w:rPr>
        <w:t xml:space="preserve"> </w:t>
      </w:r>
      <w:r w:rsidR="008702B3" w:rsidRPr="009436C8">
        <w:rPr>
          <w:rFonts w:ascii="Times New Roman" w:eastAsia="Times New Roman" w:hAnsi="Times New Roman" w:cs="Times New Roman"/>
          <w:sz w:val="28"/>
          <w:szCs w:val="28"/>
          <w:lang w:eastAsia="ru-RU"/>
        </w:rPr>
        <w:t>2019</w:t>
      </w:r>
      <w:r w:rsidRPr="009436C8">
        <w:rPr>
          <w:rFonts w:ascii="Times New Roman" w:eastAsia="Times New Roman" w:hAnsi="Times New Roman" w:cs="Times New Roman"/>
          <w:sz w:val="28"/>
          <w:szCs w:val="28"/>
          <w:lang w:eastAsia="ru-RU"/>
        </w:rPr>
        <w:t xml:space="preserve"> году в опросе приняли участие</w:t>
      </w:r>
      <w:r w:rsidR="008702B3"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17</w:t>
      </w:r>
      <w:r w:rsidR="008702B3" w:rsidRPr="009436C8">
        <w:rPr>
          <w:rFonts w:ascii="Times New Roman" w:eastAsia="Times New Roman" w:hAnsi="Times New Roman" w:cs="Times New Roman"/>
          <w:sz w:val="28"/>
          <w:szCs w:val="28"/>
          <w:lang w:eastAsia="ru-RU"/>
        </w:rPr>
        <w:t>92</w:t>
      </w:r>
      <w:r w:rsidRPr="009436C8">
        <w:rPr>
          <w:rFonts w:ascii="Times New Roman" w:eastAsia="Times New Roman" w:hAnsi="Times New Roman" w:cs="Times New Roman"/>
          <w:sz w:val="28"/>
          <w:szCs w:val="28"/>
          <w:lang w:eastAsia="ru-RU"/>
        </w:rPr>
        <w:t xml:space="preserve"> респондент</w:t>
      </w:r>
      <w:r w:rsidR="00B470C6" w:rsidRPr="009436C8">
        <w:rPr>
          <w:rFonts w:ascii="Times New Roman" w:eastAsia="Times New Roman" w:hAnsi="Times New Roman" w:cs="Times New Roman"/>
          <w:sz w:val="28"/>
          <w:szCs w:val="28"/>
          <w:lang w:eastAsia="ru-RU"/>
        </w:rPr>
        <w:t>а</w:t>
      </w:r>
      <w:r w:rsidRPr="009436C8">
        <w:rPr>
          <w:rFonts w:ascii="Times New Roman" w:eastAsia="Times New Roman" w:hAnsi="Times New Roman" w:cs="Times New Roman"/>
          <w:sz w:val="28"/>
          <w:szCs w:val="28"/>
          <w:lang w:eastAsia="ru-RU"/>
        </w:rPr>
        <w:t>, что на 2</w:t>
      </w:r>
      <w:r w:rsidR="008702B3" w:rsidRPr="009436C8">
        <w:rPr>
          <w:rFonts w:ascii="Times New Roman" w:eastAsia="Times New Roman" w:hAnsi="Times New Roman" w:cs="Times New Roman"/>
          <w:sz w:val="28"/>
          <w:szCs w:val="28"/>
          <w:lang w:eastAsia="ru-RU"/>
        </w:rPr>
        <w:t>0,8</w:t>
      </w:r>
      <w:r w:rsidRPr="009436C8">
        <w:rPr>
          <w:rFonts w:ascii="Times New Roman" w:eastAsia="Times New Roman" w:hAnsi="Times New Roman" w:cs="Times New Roman"/>
          <w:sz w:val="28"/>
          <w:szCs w:val="28"/>
          <w:lang w:eastAsia="ru-RU"/>
        </w:rPr>
        <w:t xml:space="preserve"> % </w:t>
      </w:r>
      <w:r w:rsidR="008702B3" w:rsidRPr="009436C8">
        <w:rPr>
          <w:rFonts w:ascii="Times New Roman" w:eastAsia="Times New Roman" w:hAnsi="Times New Roman" w:cs="Times New Roman"/>
          <w:sz w:val="28"/>
          <w:szCs w:val="28"/>
          <w:lang w:eastAsia="ru-RU"/>
        </w:rPr>
        <w:t>больше</w:t>
      </w:r>
      <w:r w:rsidRPr="009436C8">
        <w:rPr>
          <w:rFonts w:ascii="Times New Roman" w:eastAsia="Times New Roman" w:hAnsi="Times New Roman" w:cs="Times New Roman"/>
          <w:sz w:val="28"/>
          <w:szCs w:val="28"/>
          <w:lang w:eastAsia="ru-RU"/>
        </w:rPr>
        <w:t xml:space="preserve"> чем в 20</w:t>
      </w:r>
      <w:r w:rsidR="008702B3" w:rsidRPr="009436C8">
        <w:rPr>
          <w:rFonts w:ascii="Times New Roman" w:eastAsia="Times New Roman" w:hAnsi="Times New Roman" w:cs="Times New Roman"/>
          <w:sz w:val="28"/>
          <w:szCs w:val="28"/>
          <w:lang w:eastAsia="ru-RU"/>
        </w:rPr>
        <w:t>20</w:t>
      </w:r>
      <w:r w:rsidRPr="009436C8">
        <w:rPr>
          <w:rFonts w:ascii="Times New Roman" w:eastAsia="Times New Roman" w:hAnsi="Times New Roman" w:cs="Times New Roman"/>
          <w:sz w:val="28"/>
          <w:szCs w:val="28"/>
          <w:lang w:eastAsia="ru-RU"/>
        </w:rPr>
        <w:t xml:space="preserve"> году. В проводимом опросе более активными оказались мужчины – 27,</w:t>
      </w:r>
      <w:r w:rsidR="008702B3" w:rsidRPr="009436C8">
        <w:rPr>
          <w:rFonts w:ascii="Times New Roman" w:eastAsia="Times New Roman" w:hAnsi="Times New Roman" w:cs="Times New Roman"/>
          <w:sz w:val="28"/>
          <w:szCs w:val="28"/>
          <w:lang w:eastAsia="ru-RU"/>
        </w:rPr>
        <w:t>4</w:t>
      </w:r>
      <w:r w:rsidRPr="009436C8">
        <w:rPr>
          <w:rFonts w:ascii="Times New Roman" w:eastAsia="Times New Roman" w:hAnsi="Times New Roman" w:cs="Times New Roman"/>
          <w:sz w:val="28"/>
          <w:szCs w:val="28"/>
          <w:lang w:eastAsia="ru-RU"/>
        </w:rPr>
        <w:t>% опро</w:t>
      </w:r>
      <w:r w:rsidRPr="009436C8">
        <w:rPr>
          <w:rFonts w:ascii="Times New Roman" w:eastAsia="Times New Roman" w:hAnsi="Times New Roman" w:cs="Times New Roman"/>
          <w:sz w:val="28"/>
          <w:szCs w:val="28"/>
          <w:lang w:eastAsia="ru-RU"/>
        </w:rPr>
        <w:softHyphen/>
        <w:t>шенных (</w:t>
      </w:r>
      <w:r w:rsidR="008702B3" w:rsidRPr="009436C8">
        <w:rPr>
          <w:rFonts w:ascii="Times New Roman" w:eastAsia="Times New Roman" w:hAnsi="Times New Roman" w:cs="Times New Roman"/>
          <w:sz w:val="28"/>
          <w:szCs w:val="28"/>
          <w:lang w:eastAsia="ru-RU"/>
        </w:rPr>
        <w:t>129</w:t>
      </w:r>
      <w:r w:rsidRPr="009436C8">
        <w:rPr>
          <w:rFonts w:ascii="Times New Roman" w:eastAsia="Times New Roman" w:hAnsi="Times New Roman" w:cs="Times New Roman"/>
          <w:sz w:val="28"/>
          <w:szCs w:val="28"/>
          <w:lang w:eastAsia="ru-RU"/>
        </w:rPr>
        <w:t xml:space="preserve"> чел.), женщин </w:t>
      </w:r>
      <w:r w:rsidR="008702B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72</w:t>
      </w:r>
      <w:r w:rsidR="008702B3" w:rsidRPr="009436C8">
        <w:rPr>
          <w:rFonts w:ascii="Times New Roman" w:eastAsia="Times New Roman" w:hAnsi="Times New Roman" w:cs="Times New Roman"/>
          <w:sz w:val="28"/>
          <w:szCs w:val="28"/>
          <w:lang w:eastAsia="ru-RU"/>
        </w:rPr>
        <w:t>,6</w:t>
      </w:r>
      <w:r w:rsidRPr="009436C8">
        <w:rPr>
          <w:rFonts w:ascii="Times New Roman" w:eastAsia="Times New Roman" w:hAnsi="Times New Roman" w:cs="Times New Roman"/>
          <w:sz w:val="28"/>
          <w:szCs w:val="28"/>
          <w:lang w:eastAsia="ru-RU"/>
        </w:rPr>
        <w:t>% (</w:t>
      </w:r>
      <w:r w:rsidR="008702B3" w:rsidRPr="009436C8">
        <w:rPr>
          <w:rFonts w:ascii="Times New Roman" w:eastAsia="Times New Roman" w:hAnsi="Times New Roman" w:cs="Times New Roman"/>
          <w:sz w:val="28"/>
          <w:szCs w:val="28"/>
          <w:lang w:eastAsia="ru-RU"/>
        </w:rPr>
        <w:t>341</w:t>
      </w:r>
      <w:r w:rsidRPr="009436C8">
        <w:rPr>
          <w:rFonts w:ascii="Times New Roman" w:eastAsia="Times New Roman" w:hAnsi="Times New Roman" w:cs="Times New Roman"/>
          <w:sz w:val="28"/>
          <w:szCs w:val="28"/>
          <w:lang w:eastAsia="ru-RU"/>
        </w:rPr>
        <w:t xml:space="preserve"> чел.).</w:t>
      </w:r>
    </w:p>
    <w:p w:rsidR="009A6D43" w:rsidRPr="009436C8" w:rsidRDefault="009A6D43"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По возрастному признаку наибольш</w:t>
      </w:r>
      <w:r w:rsidR="00421DE1" w:rsidRPr="009436C8">
        <w:rPr>
          <w:rFonts w:ascii="Times New Roman" w:eastAsia="Times New Roman" w:hAnsi="Times New Roman" w:cs="Times New Roman"/>
          <w:sz w:val="28"/>
          <w:szCs w:val="28"/>
          <w:lang w:eastAsia="ru-RU"/>
        </w:rPr>
        <w:t xml:space="preserve">ее количество опрошенных </w:t>
      </w:r>
      <w:r w:rsidR="008702B3" w:rsidRPr="009436C8">
        <w:rPr>
          <w:rFonts w:ascii="Times New Roman" w:eastAsia="Times New Roman" w:hAnsi="Times New Roman" w:cs="Times New Roman"/>
          <w:sz w:val="28"/>
          <w:szCs w:val="28"/>
          <w:lang w:eastAsia="ru-RU"/>
        </w:rPr>
        <w:t>40,2</w:t>
      </w:r>
      <w:r w:rsidR="00421DE1" w:rsidRPr="009436C8">
        <w:rPr>
          <w:rFonts w:ascii="Times New Roman" w:eastAsia="Times New Roman" w:hAnsi="Times New Roman" w:cs="Times New Roman"/>
          <w:sz w:val="28"/>
          <w:szCs w:val="28"/>
          <w:lang w:eastAsia="ru-RU"/>
        </w:rPr>
        <w:t>%</w:t>
      </w:r>
      <w:r w:rsidR="008702B3"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 xml:space="preserve"> граждане</w:t>
      </w:r>
      <w:r w:rsidR="00421DE1" w:rsidRPr="009436C8">
        <w:rPr>
          <w:rFonts w:ascii="Times New Roman" w:eastAsia="Times New Roman" w:hAnsi="Times New Roman" w:cs="Times New Roman"/>
          <w:sz w:val="28"/>
          <w:szCs w:val="28"/>
          <w:lang w:eastAsia="ru-RU"/>
        </w:rPr>
        <w:t xml:space="preserve"> от 35 до </w:t>
      </w:r>
      <w:r w:rsidR="008702B3" w:rsidRPr="009436C8">
        <w:rPr>
          <w:rFonts w:ascii="Times New Roman" w:eastAsia="Times New Roman" w:hAnsi="Times New Roman" w:cs="Times New Roman"/>
          <w:sz w:val="28"/>
          <w:szCs w:val="28"/>
          <w:lang w:eastAsia="ru-RU"/>
        </w:rPr>
        <w:t>44</w:t>
      </w:r>
      <w:r w:rsidR="00421DE1" w:rsidRPr="009436C8">
        <w:rPr>
          <w:rFonts w:ascii="Times New Roman" w:eastAsia="Times New Roman" w:hAnsi="Times New Roman" w:cs="Times New Roman"/>
          <w:sz w:val="28"/>
          <w:szCs w:val="28"/>
          <w:lang w:eastAsia="ru-RU"/>
        </w:rPr>
        <w:t xml:space="preserve"> лет (</w:t>
      </w:r>
      <w:r w:rsidR="008702B3" w:rsidRPr="009436C8">
        <w:rPr>
          <w:rFonts w:ascii="Times New Roman" w:eastAsia="Times New Roman" w:hAnsi="Times New Roman" w:cs="Times New Roman"/>
          <w:sz w:val="28"/>
          <w:szCs w:val="28"/>
          <w:lang w:eastAsia="ru-RU"/>
        </w:rPr>
        <w:t>189</w:t>
      </w:r>
      <w:r w:rsidR="00421DE1" w:rsidRPr="009436C8">
        <w:rPr>
          <w:rFonts w:ascii="Times New Roman" w:eastAsia="Times New Roman" w:hAnsi="Times New Roman" w:cs="Times New Roman"/>
          <w:sz w:val="28"/>
          <w:szCs w:val="28"/>
          <w:lang w:eastAsia="ru-RU"/>
        </w:rPr>
        <w:t xml:space="preserve"> человек), </w:t>
      </w:r>
      <w:r w:rsidR="002D498C" w:rsidRPr="009436C8">
        <w:rPr>
          <w:rFonts w:ascii="Times New Roman" w:eastAsia="Times New Roman" w:hAnsi="Times New Roman" w:cs="Times New Roman"/>
          <w:sz w:val="28"/>
          <w:szCs w:val="28"/>
          <w:lang w:eastAsia="ru-RU"/>
        </w:rPr>
        <w:t>24% опрошенных – граждане от 25 до  34 лет (113 чел.), 20,6% опрошенных - граждане от 45 до 54 лет (97 чел.), 2</w:t>
      </w:r>
      <w:r w:rsidRPr="009436C8">
        <w:rPr>
          <w:rFonts w:ascii="Times New Roman" w:eastAsia="Times New Roman" w:hAnsi="Times New Roman" w:cs="Times New Roman"/>
          <w:sz w:val="28"/>
          <w:szCs w:val="28"/>
          <w:lang w:eastAsia="ru-RU"/>
        </w:rPr>
        <w:t xml:space="preserve">% опрошенных старше </w:t>
      </w:r>
      <w:r w:rsidR="002D498C" w:rsidRPr="009436C8">
        <w:rPr>
          <w:rFonts w:ascii="Times New Roman" w:eastAsia="Times New Roman" w:hAnsi="Times New Roman" w:cs="Times New Roman"/>
          <w:sz w:val="28"/>
          <w:szCs w:val="28"/>
          <w:lang w:eastAsia="ru-RU"/>
        </w:rPr>
        <w:t>65</w:t>
      </w:r>
      <w:r w:rsidRPr="009436C8">
        <w:rPr>
          <w:rFonts w:ascii="Times New Roman" w:eastAsia="Times New Roman" w:hAnsi="Times New Roman" w:cs="Times New Roman"/>
          <w:sz w:val="28"/>
          <w:szCs w:val="28"/>
          <w:lang w:eastAsia="ru-RU"/>
        </w:rPr>
        <w:t xml:space="preserve"> лет </w:t>
      </w:r>
      <w:r w:rsidR="002D498C" w:rsidRPr="009436C8">
        <w:rPr>
          <w:rFonts w:ascii="Times New Roman" w:eastAsia="Times New Roman" w:hAnsi="Times New Roman" w:cs="Times New Roman"/>
          <w:sz w:val="28"/>
          <w:szCs w:val="28"/>
          <w:lang w:eastAsia="ru-RU"/>
        </w:rPr>
        <w:t>(10</w:t>
      </w:r>
      <w:r w:rsidRPr="009436C8">
        <w:rPr>
          <w:rFonts w:ascii="Times New Roman" w:eastAsia="Times New Roman" w:hAnsi="Times New Roman" w:cs="Times New Roman"/>
          <w:sz w:val="28"/>
          <w:szCs w:val="28"/>
          <w:lang w:eastAsia="ru-RU"/>
        </w:rPr>
        <w:t xml:space="preserve"> человек), </w:t>
      </w:r>
      <w:r w:rsidR="002D498C" w:rsidRPr="009436C8">
        <w:rPr>
          <w:rFonts w:ascii="Times New Roman" w:eastAsia="Times New Roman" w:hAnsi="Times New Roman" w:cs="Times New Roman"/>
          <w:sz w:val="28"/>
          <w:szCs w:val="28"/>
          <w:lang w:eastAsia="ru-RU"/>
        </w:rPr>
        <w:t>8,3</w:t>
      </w:r>
      <w:r w:rsidRPr="009436C8">
        <w:rPr>
          <w:rFonts w:ascii="Times New Roman" w:eastAsia="Times New Roman" w:hAnsi="Times New Roman" w:cs="Times New Roman"/>
          <w:sz w:val="28"/>
          <w:szCs w:val="28"/>
          <w:lang w:eastAsia="ru-RU"/>
        </w:rPr>
        <w:t xml:space="preserve">% опрошенных являются гражданами в возрасте от </w:t>
      </w:r>
      <w:r w:rsidR="002D498C" w:rsidRPr="009436C8">
        <w:rPr>
          <w:rFonts w:ascii="Times New Roman" w:eastAsia="Times New Roman" w:hAnsi="Times New Roman" w:cs="Times New Roman"/>
          <w:sz w:val="28"/>
          <w:szCs w:val="28"/>
          <w:lang w:eastAsia="ru-RU"/>
        </w:rPr>
        <w:t>55</w:t>
      </w:r>
      <w:r w:rsidRPr="009436C8">
        <w:rPr>
          <w:rFonts w:ascii="Times New Roman" w:eastAsia="Times New Roman" w:hAnsi="Times New Roman" w:cs="Times New Roman"/>
          <w:sz w:val="28"/>
          <w:szCs w:val="28"/>
          <w:lang w:eastAsia="ru-RU"/>
        </w:rPr>
        <w:t xml:space="preserve"> до </w:t>
      </w:r>
      <w:r w:rsidR="002D498C" w:rsidRPr="009436C8">
        <w:rPr>
          <w:rFonts w:ascii="Times New Roman" w:eastAsia="Times New Roman" w:hAnsi="Times New Roman" w:cs="Times New Roman"/>
          <w:sz w:val="28"/>
          <w:szCs w:val="28"/>
          <w:lang w:eastAsia="ru-RU"/>
        </w:rPr>
        <w:t>64</w:t>
      </w:r>
      <w:r w:rsidRPr="009436C8">
        <w:rPr>
          <w:rFonts w:ascii="Times New Roman" w:eastAsia="Times New Roman" w:hAnsi="Times New Roman" w:cs="Times New Roman"/>
          <w:sz w:val="28"/>
          <w:szCs w:val="28"/>
          <w:lang w:eastAsia="ru-RU"/>
        </w:rPr>
        <w:t xml:space="preserve"> </w:t>
      </w:r>
      <w:r w:rsidR="002D498C" w:rsidRPr="009436C8">
        <w:rPr>
          <w:rFonts w:ascii="Times New Roman" w:eastAsia="Times New Roman" w:hAnsi="Times New Roman" w:cs="Times New Roman"/>
          <w:sz w:val="28"/>
          <w:szCs w:val="28"/>
          <w:lang w:eastAsia="ru-RU"/>
        </w:rPr>
        <w:t>года</w:t>
      </w:r>
      <w:r w:rsidRPr="009436C8">
        <w:rPr>
          <w:rFonts w:ascii="Times New Roman" w:eastAsia="Times New Roman" w:hAnsi="Times New Roman" w:cs="Times New Roman"/>
          <w:sz w:val="28"/>
          <w:szCs w:val="28"/>
          <w:lang w:eastAsia="ru-RU"/>
        </w:rPr>
        <w:t xml:space="preserve"> (</w:t>
      </w:r>
      <w:r w:rsidR="002D498C" w:rsidRPr="009436C8">
        <w:rPr>
          <w:rFonts w:ascii="Times New Roman" w:eastAsia="Times New Roman" w:hAnsi="Times New Roman" w:cs="Times New Roman"/>
          <w:sz w:val="28"/>
          <w:szCs w:val="28"/>
          <w:lang w:eastAsia="ru-RU"/>
        </w:rPr>
        <w:t>39</w:t>
      </w:r>
      <w:r w:rsidRPr="009436C8">
        <w:rPr>
          <w:rFonts w:ascii="Times New Roman" w:eastAsia="Times New Roman" w:hAnsi="Times New Roman" w:cs="Times New Roman"/>
          <w:sz w:val="28"/>
          <w:szCs w:val="28"/>
          <w:lang w:eastAsia="ru-RU"/>
        </w:rPr>
        <w:t xml:space="preserve"> чел.) и 4,</w:t>
      </w:r>
      <w:r w:rsidR="002D498C" w:rsidRPr="009436C8">
        <w:rPr>
          <w:rFonts w:ascii="Times New Roman" w:eastAsia="Times New Roman" w:hAnsi="Times New Roman" w:cs="Times New Roman"/>
          <w:sz w:val="28"/>
          <w:szCs w:val="28"/>
          <w:lang w:eastAsia="ru-RU"/>
        </w:rPr>
        <w:t>7</w:t>
      </w:r>
      <w:r w:rsidRPr="009436C8">
        <w:rPr>
          <w:rFonts w:ascii="Times New Roman" w:eastAsia="Times New Roman" w:hAnsi="Times New Roman" w:cs="Times New Roman"/>
          <w:sz w:val="28"/>
          <w:szCs w:val="28"/>
          <w:lang w:eastAsia="ru-RU"/>
        </w:rPr>
        <w:t xml:space="preserve">% опрошенных </w:t>
      </w:r>
      <w:r w:rsidR="002D498C"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молодежь до 2</w:t>
      </w:r>
      <w:r w:rsidR="002D498C" w:rsidRPr="009436C8">
        <w:rPr>
          <w:rFonts w:ascii="Times New Roman" w:eastAsia="Times New Roman" w:hAnsi="Times New Roman" w:cs="Times New Roman"/>
          <w:sz w:val="28"/>
          <w:szCs w:val="28"/>
          <w:lang w:eastAsia="ru-RU"/>
        </w:rPr>
        <w:t>4</w:t>
      </w:r>
      <w:r w:rsidRPr="009436C8">
        <w:rPr>
          <w:rFonts w:ascii="Times New Roman" w:eastAsia="Times New Roman" w:hAnsi="Times New Roman" w:cs="Times New Roman"/>
          <w:sz w:val="28"/>
          <w:szCs w:val="28"/>
          <w:lang w:eastAsia="ru-RU"/>
        </w:rPr>
        <w:t xml:space="preserve"> </w:t>
      </w:r>
      <w:r w:rsidR="002D498C" w:rsidRPr="009436C8">
        <w:rPr>
          <w:rFonts w:ascii="Times New Roman" w:eastAsia="Times New Roman" w:hAnsi="Times New Roman" w:cs="Times New Roman"/>
          <w:sz w:val="28"/>
          <w:szCs w:val="28"/>
          <w:lang w:eastAsia="ru-RU"/>
        </w:rPr>
        <w:t>лет</w:t>
      </w:r>
      <w:r w:rsidRPr="009436C8">
        <w:rPr>
          <w:rFonts w:ascii="Times New Roman" w:eastAsia="Times New Roman" w:hAnsi="Times New Roman" w:cs="Times New Roman"/>
          <w:sz w:val="28"/>
          <w:szCs w:val="28"/>
          <w:lang w:eastAsia="ru-RU"/>
        </w:rPr>
        <w:t xml:space="preserve"> (2</w:t>
      </w:r>
      <w:r w:rsidR="002D498C" w:rsidRPr="009436C8">
        <w:rPr>
          <w:rFonts w:ascii="Times New Roman" w:eastAsia="Times New Roman" w:hAnsi="Times New Roman" w:cs="Times New Roman"/>
          <w:sz w:val="28"/>
          <w:szCs w:val="28"/>
          <w:lang w:eastAsia="ru-RU"/>
        </w:rPr>
        <w:t>2</w:t>
      </w:r>
      <w:r w:rsidRPr="009436C8">
        <w:rPr>
          <w:rFonts w:ascii="Times New Roman" w:eastAsia="Times New Roman" w:hAnsi="Times New Roman" w:cs="Times New Roman"/>
          <w:sz w:val="28"/>
          <w:szCs w:val="28"/>
          <w:lang w:eastAsia="ru-RU"/>
        </w:rPr>
        <w:t xml:space="preserve"> чел.).</w:t>
      </w:r>
    </w:p>
    <w:p w:rsidR="009A6D43" w:rsidRPr="009436C8" w:rsidRDefault="009A6D43"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По соц</w:t>
      </w:r>
      <w:r w:rsidR="002D498C" w:rsidRPr="009436C8">
        <w:rPr>
          <w:rFonts w:ascii="Times New Roman" w:eastAsia="Times New Roman" w:hAnsi="Times New Roman" w:cs="Times New Roman"/>
          <w:sz w:val="28"/>
          <w:szCs w:val="28"/>
          <w:lang w:eastAsia="ru-RU"/>
        </w:rPr>
        <w:t>иальному статусу 91</w:t>
      </w:r>
      <w:r w:rsidRPr="009436C8">
        <w:rPr>
          <w:rFonts w:ascii="Times New Roman" w:eastAsia="Times New Roman" w:hAnsi="Times New Roman" w:cs="Times New Roman"/>
          <w:sz w:val="28"/>
          <w:szCs w:val="28"/>
          <w:lang w:eastAsia="ru-RU"/>
        </w:rPr>
        <w:t>% опрошенных являются работающими (</w:t>
      </w:r>
      <w:r w:rsidR="002D498C" w:rsidRPr="009436C8">
        <w:rPr>
          <w:rFonts w:ascii="Times New Roman" w:eastAsia="Times New Roman" w:hAnsi="Times New Roman" w:cs="Times New Roman"/>
          <w:sz w:val="28"/>
          <w:szCs w:val="28"/>
          <w:lang w:eastAsia="ru-RU"/>
        </w:rPr>
        <w:t>428</w:t>
      </w:r>
      <w:r w:rsidRPr="009436C8">
        <w:rPr>
          <w:rFonts w:ascii="Times New Roman" w:eastAsia="Times New Roman" w:hAnsi="Times New Roman" w:cs="Times New Roman"/>
          <w:sz w:val="28"/>
          <w:szCs w:val="28"/>
          <w:lang w:eastAsia="ru-RU"/>
        </w:rPr>
        <w:t xml:space="preserve"> че</w:t>
      </w:r>
      <w:r w:rsidR="002D498C" w:rsidRPr="009436C8">
        <w:rPr>
          <w:rFonts w:ascii="Times New Roman" w:eastAsia="Times New Roman" w:hAnsi="Times New Roman" w:cs="Times New Roman"/>
          <w:sz w:val="28"/>
          <w:szCs w:val="28"/>
          <w:lang w:eastAsia="ru-RU"/>
        </w:rPr>
        <w:t xml:space="preserve">л.); 2,3% </w:t>
      </w:r>
      <w:r w:rsidR="00473670" w:rsidRPr="009436C8">
        <w:rPr>
          <w:rFonts w:ascii="Times New Roman" w:eastAsia="Times New Roman" w:hAnsi="Times New Roman" w:cs="Times New Roman"/>
          <w:sz w:val="28"/>
          <w:szCs w:val="28"/>
          <w:lang w:eastAsia="ru-RU"/>
        </w:rPr>
        <w:t>–</w:t>
      </w:r>
      <w:r w:rsidR="002D498C" w:rsidRPr="009436C8">
        <w:rPr>
          <w:rFonts w:ascii="Times New Roman" w:eastAsia="Times New Roman" w:hAnsi="Times New Roman" w:cs="Times New Roman"/>
          <w:sz w:val="28"/>
          <w:szCs w:val="28"/>
          <w:lang w:eastAsia="ru-RU"/>
        </w:rPr>
        <w:t xml:space="preserve"> учащиеся/студенты </w:t>
      </w:r>
      <w:r w:rsidR="00473670" w:rsidRPr="009436C8">
        <w:rPr>
          <w:rFonts w:ascii="Times New Roman" w:eastAsia="Times New Roman" w:hAnsi="Times New Roman" w:cs="Times New Roman"/>
          <w:sz w:val="28"/>
          <w:szCs w:val="28"/>
          <w:lang w:eastAsia="ru-RU"/>
        </w:rPr>
        <w:t>–</w:t>
      </w:r>
      <w:r w:rsidR="002D498C" w:rsidRPr="009436C8">
        <w:rPr>
          <w:rFonts w:ascii="Times New Roman" w:eastAsia="Times New Roman" w:hAnsi="Times New Roman" w:cs="Times New Roman"/>
          <w:sz w:val="28"/>
          <w:szCs w:val="28"/>
          <w:lang w:eastAsia="ru-RU"/>
        </w:rPr>
        <w:t xml:space="preserve"> (11 чел.); 1,5% </w:t>
      </w:r>
      <w:r w:rsidR="00473670" w:rsidRPr="009436C8">
        <w:rPr>
          <w:rFonts w:ascii="Times New Roman" w:eastAsia="Times New Roman" w:hAnsi="Times New Roman" w:cs="Times New Roman"/>
          <w:sz w:val="28"/>
          <w:szCs w:val="28"/>
          <w:lang w:eastAsia="ru-RU"/>
        </w:rPr>
        <w:t>–</w:t>
      </w:r>
      <w:r w:rsidR="002D498C" w:rsidRPr="009436C8">
        <w:rPr>
          <w:rFonts w:ascii="Times New Roman" w:eastAsia="Times New Roman" w:hAnsi="Times New Roman" w:cs="Times New Roman"/>
          <w:sz w:val="28"/>
          <w:szCs w:val="28"/>
          <w:lang w:eastAsia="ru-RU"/>
        </w:rPr>
        <w:t xml:space="preserve"> без работы (7</w:t>
      </w:r>
      <w:r w:rsidRPr="009436C8">
        <w:rPr>
          <w:rFonts w:ascii="Times New Roman" w:eastAsia="Times New Roman" w:hAnsi="Times New Roman" w:cs="Times New Roman"/>
          <w:sz w:val="28"/>
          <w:szCs w:val="28"/>
          <w:lang w:eastAsia="ru-RU"/>
        </w:rPr>
        <w:t xml:space="preserve"> чел.); 1</w:t>
      </w:r>
      <w:r w:rsidR="002D498C"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3%</w:t>
      </w:r>
      <w:r w:rsidR="00421DE1" w:rsidRPr="009436C8">
        <w:rPr>
          <w:rFonts w:ascii="Times New Roman" w:eastAsia="Times New Roman" w:hAnsi="Times New Roman" w:cs="Times New Roman"/>
          <w:sz w:val="28"/>
          <w:szCs w:val="28"/>
          <w:lang w:eastAsia="ru-RU"/>
        </w:rPr>
        <w:t xml:space="preserve"> </w:t>
      </w:r>
      <w:r w:rsidR="00473670" w:rsidRPr="009436C8">
        <w:rPr>
          <w:rFonts w:ascii="Times New Roman" w:eastAsia="Times New Roman" w:hAnsi="Times New Roman" w:cs="Times New Roman"/>
          <w:sz w:val="28"/>
          <w:szCs w:val="28"/>
          <w:lang w:eastAsia="ru-RU"/>
        </w:rPr>
        <w:t>–</w:t>
      </w:r>
      <w:r w:rsidR="00421DE1" w:rsidRPr="009436C8">
        <w:rPr>
          <w:rFonts w:ascii="Times New Roman" w:eastAsia="Times New Roman" w:hAnsi="Times New Roman" w:cs="Times New Roman"/>
          <w:sz w:val="28"/>
          <w:szCs w:val="28"/>
          <w:lang w:eastAsia="ru-RU"/>
        </w:rPr>
        <w:t xml:space="preserve"> до</w:t>
      </w:r>
      <w:r w:rsidR="00421DE1" w:rsidRPr="009436C8">
        <w:rPr>
          <w:rFonts w:ascii="Times New Roman" w:eastAsia="Times New Roman" w:hAnsi="Times New Roman" w:cs="Times New Roman"/>
          <w:sz w:val="28"/>
          <w:szCs w:val="28"/>
          <w:lang w:eastAsia="ru-RU"/>
        </w:rPr>
        <w:softHyphen/>
        <w:t xml:space="preserve">мохозяева </w:t>
      </w:r>
      <w:r w:rsidR="002D498C" w:rsidRPr="009436C8">
        <w:rPr>
          <w:rFonts w:ascii="Times New Roman" w:eastAsia="Times New Roman" w:hAnsi="Times New Roman" w:cs="Times New Roman"/>
          <w:sz w:val="28"/>
          <w:szCs w:val="28"/>
          <w:lang w:eastAsia="ru-RU"/>
        </w:rPr>
        <w:t xml:space="preserve">(6 </w:t>
      </w:r>
      <w:r w:rsidRPr="009436C8">
        <w:rPr>
          <w:rFonts w:ascii="Times New Roman" w:eastAsia="Times New Roman" w:hAnsi="Times New Roman" w:cs="Times New Roman"/>
          <w:sz w:val="28"/>
          <w:szCs w:val="28"/>
          <w:lang w:eastAsia="ru-RU"/>
        </w:rPr>
        <w:t>чел</w:t>
      </w:r>
      <w:r w:rsidR="00421DE1" w:rsidRPr="009436C8">
        <w:rPr>
          <w:rFonts w:ascii="Times New Roman" w:eastAsia="Times New Roman" w:hAnsi="Times New Roman" w:cs="Times New Roman"/>
          <w:sz w:val="28"/>
          <w:szCs w:val="28"/>
          <w:lang w:eastAsia="ru-RU"/>
        </w:rPr>
        <w:t>.);</w:t>
      </w:r>
      <w:r w:rsidR="00421DE1" w:rsidRPr="009436C8">
        <w:rPr>
          <w:rFonts w:ascii="Times New Roman" w:hAnsi="Times New Roman" w:cs="Times New Roman"/>
          <w:sz w:val="28"/>
          <w:szCs w:val="28"/>
        </w:rPr>
        <w:t xml:space="preserve"> </w:t>
      </w:r>
      <w:r w:rsidR="002D498C" w:rsidRPr="009436C8">
        <w:rPr>
          <w:rFonts w:ascii="Times New Roman" w:eastAsia="Times New Roman" w:hAnsi="Times New Roman" w:cs="Times New Roman"/>
          <w:sz w:val="28"/>
          <w:szCs w:val="28"/>
          <w:lang w:eastAsia="ru-RU"/>
        </w:rPr>
        <w:t>2,9</w:t>
      </w:r>
      <w:r w:rsidR="00421DE1" w:rsidRPr="009436C8">
        <w:rPr>
          <w:rFonts w:ascii="Times New Roman" w:eastAsia="Times New Roman" w:hAnsi="Times New Roman" w:cs="Times New Roman"/>
          <w:sz w:val="28"/>
          <w:szCs w:val="28"/>
          <w:lang w:eastAsia="ru-RU"/>
        </w:rPr>
        <w:t>%</w:t>
      </w:r>
      <w:r w:rsidR="00473670" w:rsidRPr="009436C8">
        <w:rPr>
          <w:rFonts w:ascii="Times New Roman" w:eastAsia="Times New Roman" w:hAnsi="Times New Roman" w:cs="Times New Roman"/>
          <w:sz w:val="28"/>
          <w:szCs w:val="28"/>
          <w:lang w:eastAsia="ru-RU"/>
        </w:rPr>
        <w:t xml:space="preserve"> – п</w:t>
      </w:r>
      <w:r w:rsidR="00421DE1" w:rsidRPr="009436C8">
        <w:rPr>
          <w:rFonts w:ascii="Times New Roman" w:eastAsia="Times New Roman" w:hAnsi="Times New Roman" w:cs="Times New Roman"/>
          <w:sz w:val="28"/>
          <w:szCs w:val="28"/>
          <w:lang w:eastAsia="ru-RU"/>
        </w:rPr>
        <w:t xml:space="preserve">енсионеры </w:t>
      </w:r>
      <w:r w:rsidR="002D498C" w:rsidRPr="009436C8">
        <w:rPr>
          <w:rFonts w:ascii="Times New Roman" w:eastAsia="Times New Roman" w:hAnsi="Times New Roman" w:cs="Times New Roman"/>
          <w:sz w:val="28"/>
          <w:szCs w:val="28"/>
          <w:lang w:eastAsia="ru-RU"/>
        </w:rPr>
        <w:t xml:space="preserve">(14 </w:t>
      </w:r>
      <w:r w:rsidRPr="009436C8">
        <w:rPr>
          <w:rFonts w:ascii="Times New Roman" w:eastAsia="Times New Roman" w:hAnsi="Times New Roman" w:cs="Times New Roman"/>
          <w:sz w:val="28"/>
          <w:szCs w:val="28"/>
          <w:lang w:eastAsia="ru-RU"/>
        </w:rPr>
        <w:t>чел</w:t>
      </w:r>
      <w:r w:rsidR="00421DE1"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w:t>
      </w:r>
      <w:r w:rsidR="00473670" w:rsidRPr="009436C8">
        <w:rPr>
          <w:rFonts w:ascii="Times New Roman" w:eastAsia="Times New Roman" w:hAnsi="Times New Roman" w:cs="Times New Roman"/>
          <w:sz w:val="28"/>
          <w:szCs w:val="28"/>
          <w:lang w:eastAsia="ru-RU"/>
        </w:rPr>
        <w:t>, 1% – самозаняты (4 чел.)</w:t>
      </w:r>
      <w:r w:rsidRPr="009436C8">
        <w:rPr>
          <w:rFonts w:ascii="Times New Roman" w:eastAsia="Times New Roman" w:hAnsi="Times New Roman" w:cs="Times New Roman"/>
          <w:sz w:val="28"/>
          <w:szCs w:val="28"/>
          <w:lang w:eastAsia="ru-RU"/>
        </w:rPr>
        <w:t>.</w:t>
      </w:r>
    </w:p>
    <w:p w:rsidR="009A6D43" w:rsidRPr="009436C8" w:rsidRDefault="00473670"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42,6</w:t>
      </w:r>
      <w:r w:rsidR="009A6D43" w:rsidRPr="009436C8">
        <w:rPr>
          <w:rFonts w:ascii="Times New Roman" w:eastAsia="Times New Roman" w:hAnsi="Times New Roman" w:cs="Times New Roman"/>
          <w:sz w:val="28"/>
          <w:szCs w:val="28"/>
          <w:lang w:eastAsia="ru-RU"/>
        </w:rPr>
        <w:t>% (</w:t>
      </w:r>
      <w:r w:rsidRPr="009436C8">
        <w:rPr>
          <w:rFonts w:ascii="Times New Roman" w:eastAsia="Times New Roman" w:hAnsi="Times New Roman" w:cs="Times New Roman"/>
          <w:sz w:val="28"/>
          <w:szCs w:val="28"/>
          <w:lang w:eastAsia="ru-RU"/>
        </w:rPr>
        <w:t>200</w:t>
      </w:r>
      <w:r w:rsidR="009A6D43" w:rsidRPr="009436C8">
        <w:rPr>
          <w:rFonts w:ascii="Times New Roman" w:eastAsia="Times New Roman" w:hAnsi="Times New Roman" w:cs="Times New Roman"/>
          <w:sz w:val="28"/>
          <w:szCs w:val="28"/>
          <w:lang w:eastAsia="ru-RU"/>
        </w:rPr>
        <w:t xml:space="preserve"> чел</w:t>
      </w:r>
      <w:r w:rsidR="00421DE1" w:rsidRPr="009436C8">
        <w:rPr>
          <w:rFonts w:ascii="Times New Roman" w:eastAsia="Times New Roman" w:hAnsi="Times New Roman" w:cs="Times New Roman"/>
          <w:sz w:val="28"/>
          <w:szCs w:val="28"/>
          <w:lang w:eastAsia="ru-RU"/>
        </w:rPr>
        <w:t>.</w:t>
      </w:r>
      <w:r w:rsidR="009A6D43" w:rsidRPr="009436C8">
        <w:rPr>
          <w:rFonts w:ascii="Times New Roman" w:eastAsia="Times New Roman" w:hAnsi="Times New Roman" w:cs="Times New Roman"/>
          <w:sz w:val="28"/>
          <w:szCs w:val="28"/>
          <w:lang w:eastAsia="ru-RU"/>
        </w:rPr>
        <w:t>) опрошенных имеют примерный среднемесячный до</w:t>
      </w:r>
      <w:r w:rsidR="009A6D43" w:rsidRPr="009436C8">
        <w:rPr>
          <w:rFonts w:ascii="Times New Roman" w:eastAsia="Times New Roman" w:hAnsi="Times New Roman" w:cs="Times New Roman"/>
          <w:sz w:val="28"/>
          <w:szCs w:val="28"/>
          <w:lang w:eastAsia="ru-RU"/>
        </w:rPr>
        <w:softHyphen/>
        <w:t>ход в расчете на одного член</w:t>
      </w:r>
      <w:r w:rsidRPr="009436C8">
        <w:rPr>
          <w:rFonts w:ascii="Times New Roman" w:eastAsia="Times New Roman" w:hAnsi="Times New Roman" w:cs="Times New Roman"/>
          <w:sz w:val="28"/>
          <w:szCs w:val="28"/>
          <w:lang w:eastAsia="ru-RU"/>
        </w:rPr>
        <w:t>а семьи от 10 до 20 тыс. руб.; 22,3</w:t>
      </w:r>
      <w:r w:rsidR="009A6D43" w:rsidRPr="009436C8">
        <w:rPr>
          <w:rFonts w:ascii="Times New Roman" w:eastAsia="Times New Roman" w:hAnsi="Times New Roman" w:cs="Times New Roman"/>
          <w:sz w:val="28"/>
          <w:szCs w:val="28"/>
          <w:lang w:eastAsia="ru-RU"/>
        </w:rPr>
        <w:t>% (1</w:t>
      </w:r>
      <w:r w:rsidRPr="009436C8">
        <w:rPr>
          <w:rFonts w:ascii="Times New Roman" w:eastAsia="Times New Roman" w:hAnsi="Times New Roman" w:cs="Times New Roman"/>
          <w:sz w:val="28"/>
          <w:szCs w:val="28"/>
          <w:lang w:eastAsia="ru-RU"/>
        </w:rPr>
        <w:t>05</w:t>
      </w:r>
      <w:r w:rsidR="009A6D43" w:rsidRPr="009436C8">
        <w:rPr>
          <w:rFonts w:ascii="Times New Roman" w:eastAsia="Times New Roman" w:hAnsi="Times New Roman" w:cs="Times New Roman"/>
          <w:sz w:val="28"/>
          <w:szCs w:val="28"/>
          <w:lang w:eastAsia="ru-RU"/>
        </w:rPr>
        <w:t xml:space="preserve"> чел</w:t>
      </w:r>
      <w:r w:rsidR="00421DE1" w:rsidRPr="009436C8">
        <w:rPr>
          <w:rFonts w:ascii="Times New Roman" w:eastAsia="Times New Roman" w:hAnsi="Times New Roman" w:cs="Times New Roman"/>
          <w:sz w:val="28"/>
          <w:szCs w:val="28"/>
          <w:lang w:eastAsia="ru-RU"/>
        </w:rPr>
        <w:t>.</w:t>
      </w:r>
      <w:r w:rsidR="009A6D4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w:t>
      </w:r>
      <w:r w:rsidR="00FF4B28" w:rsidRPr="009436C8">
        <w:rPr>
          <w:rFonts w:ascii="Times New Roman" w:eastAsia="Times New Roman" w:hAnsi="Times New Roman" w:cs="Times New Roman"/>
          <w:sz w:val="28"/>
          <w:szCs w:val="28"/>
          <w:lang w:eastAsia="ru-RU"/>
        </w:rPr>
        <w:t>20 до 30 тыс. руб</w:t>
      </w:r>
      <w:r w:rsidRPr="009436C8">
        <w:rPr>
          <w:rFonts w:ascii="Times New Roman" w:eastAsia="Times New Roman" w:hAnsi="Times New Roman" w:cs="Times New Roman"/>
          <w:sz w:val="28"/>
          <w:szCs w:val="28"/>
          <w:lang w:eastAsia="ru-RU"/>
        </w:rPr>
        <w:t>.</w:t>
      </w:r>
      <w:r w:rsidR="009A6D43"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28,9</w:t>
      </w:r>
      <w:r w:rsidR="009A6D43" w:rsidRPr="009436C8">
        <w:rPr>
          <w:rFonts w:ascii="Times New Roman" w:eastAsia="Times New Roman" w:hAnsi="Times New Roman" w:cs="Times New Roman"/>
          <w:sz w:val="28"/>
          <w:szCs w:val="28"/>
          <w:lang w:eastAsia="ru-RU"/>
        </w:rPr>
        <w:t xml:space="preserve">% </w:t>
      </w:r>
      <w:r w:rsidR="00FF4B28"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13</w:t>
      </w:r>
      <w:r w:rsidR="00FF4B28" w:rsidRPr="009436C8">
        <w:rPr>
          <w:rFonts w:ascii="Times New Roman" w:eastAsia="Times New Roman" w:hAnsi="Times New Roman" w:cs="Times New Roman"/>
          <w:sz w:val="28"/>
          <w:szCs w:val="28"/>
          <w:lang w:eastAsia="ru-RU"/>
        </w:rPr>
        <w:t xml:space="preserve">2 человек) </w:t>
      </w:r>
      <w:r w:rsidRPr="009436C8">
        <w:rPr>
          <w:rFonts w:ascii="Times New Roman" w:eastAsia="Times New Roman" w:hAnsi="Times New Roman" w:cs="Times New Roman"/>
          <w:sz w:val="28"/>
          <w:szCs w:val="28"/>
          <w:lang w:eastAsia="ru-RU"/>
        </w:rPr>
        <w:t>–</w:t>
      </w:r>
      <w:r w:rsidR="00FF4B28" w:rsidRPr="009436C8">
        <w:rPr>
          <w:rFonts w:ascii="Times New Roman" w:eastAsia="Times New Roman" w:hAnsi="Times New Roman" w:cs="Times New Roman"/>
          <w:sz w:val="28"/>
          <w:szCs w:val="28"/>
          <w:lang w:eastAsia="ru-RU"/>
        </w:rPr>
        <w:t xml:space="preserve"> до 10 тыс.</w:t>
      </w:r>
      <w:r w:rsidR="009F3846" w:rsidRPr="009436C8">
        <w:rPr>
          <w:rFonts w:ascii="Times New Roman" w:eastAsia="Times New Roman" w:hAnsi="Times New Roman" w:cs="Times New Roman"/>
          <w:sz w:val="28"/>
          <w:szCs w:val="28"/>
          <w:lang w:eastAsia="ru-RU"/>
        </w:rPr>
        <w:t xml:space="preserve"> </w:t>
      </w:r>
      <w:r w:rsidR="00FF4B28" w:rsidRPr="009436C8">
        <w:rPr>
          <w:rFonts w:ascii="Times New Roman" w:eastAsia="Times New Roman" w:hAnsi="Times New Roman" w:cs="Times New Roman"/>
          <w:sz w:val="28"/>
          <w:szCs w:val="28"/>
          <w:lang w:eastAsia="ru-RU"/>
        </w:rPr>
        <w:t>руб</w:t>
      </w:r>
      <w:r w:rsidRPr="009436C8">
        <w:rPr>
          <w:rFonts w:ascii="Times New Roman" w:eastAsia="Times New Roman" w:hAnsi="Times New Roman" w:cs="Times New Roman"/>
          <w:sz w:val="28"/>
          <w:szCs w:val="28"/>
          <w:lang w:eastAsia="ru-RU"/>
        </w:rPr>
        <w:t>.; 5</w:t>
      </w:r>
      <w:r w:rsidR="009A6D43" w:rsidRPr="009436C8">
        <w:rPr>
          <w:rFonts w:ascii="Times New Roman" w:eastAsia="Times New Roman" w:hAnsi="Times New Roman" w:cs="Times New Roman"/>
          <w:sz w:val="28"/>
          <w:szCs w:val="28"/>
          <w:lang w:eastAsia="ru-RU"/>
        </w:rPr>
        <w:t>,5% (2</w:t>
      </w:r>
      <w:r w:rsidRPr="009436C8">
        <w:rPr>
          <w:rFonts w:ascii="Times New Roman" w:eastAsia="Times New Roman" w:hAnsi="Times New Roman" w:cs="Times New Roman"/>
          <w:sz w:val="28"/>
          <w:szCs w:val="28"/>
          <w:lang w:eastAsia="ru-RU"/>
        </w:rPr>
        <w:t xml:space="preserve">6 </w:t>
      </w:r>
      <w:r w:rsidR="009A6D43" w:rsidRPr="009436C8">
        <w:rPr>
          <w:rFonts w:ascii="Times New Roman" w:eastAsia="Times New Roman" w:hAnsi="Times New Roman" w:cs="Times New Roman"/>
          <w:sz w:val="28"/>
          <w:szCs w:val="28"/>
          <w:lang w:eastAsia="ru-RU"/>
        </w:rPr>
        <w:t>че</w:t>
      </w:r>
      <w:r w:rsidR="009A6D43" w:rsidRPr="009436C8">
        <w:rPr>
          <w:rFonts w:ascii="Times New Roman" w:eastAsia="Times New Roman" w:hAnsi="Times New Roman" w:cs="Times New Roman"/>
          <w:sz w:val="28"/>
          <w:szCs w:val="28"/>
          <w:lang w:eastAsia="ru-RU"/>
        </w:rPr>
        <w:softHyphen/>
        <w:t>л</w:t>
      </w:r>
      <w:r w:rsidR="00421DE1" w:rsidRPr="009436C8">
        <w:rPr>
          <w:rFonts w:ascii="Times New Roman" w:eastAsia="Times New Roman" w:hAnsi="Times New Roman" w:cs="Times New Roman"/>
          <w:sz w:val="28"/>
          <w:szCs w:val="28"/>
          <w:lang w:eastAsia="ru-RU"/>
        </w:rPr>
        <w:t>.</w:t>
      </w:r>
      <w:r w:rsidR="009F3846"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w:t>
      </w:r>
      <w:r w:rsidR="009F3846" w:rsidRPr="009436C8">
        <w:rPr>
          <w:rFonts w:ascii="Times New Roman" w:eastAsia="Times New Roman" w:hAnsi="Times New Roman" w:cs="Times New Roman"/>
          <w:sz w:val="28"/>
          <w:szCs w:val="28"/>
          <w:lang w:eastAsia="ru-RU"/>
        </w:rPr>
        <w:t xml:space="preserve"> от 30 до 45 тыс. </w:t>
      </w:r>
      <w:r w:rsidR="00FF4B28" w:rsidRPr="009436C8">
        <w:rPr>
          <w:rFonts w:ascii="Times New Roman" w:eastAsia="Times New Roman" w:hAnsi="Times New Roman" w:cs="Times New Roman"/>
          <w:sz w:val="28"/>
          <w:szCs w:val="28"/>
          <w:lang w:eastAsia="ru-RU"/>
        </w:rPr>
        <w:t>руб</w:t>
      </w:r>
      <w:r w:rsidRPr="009436C8">
        <w:rPr>
          <w:rFonts w:ascii="Times New Roman" w:eastAsia="Times New Roman" w:hAnsi="Times New Roman" w:cs="Times New Roman"/>
          <w:sz w:val="28"/>
          <w:szCs w:val="28"/>
          <w:lang w:eastAsia="ru-RU"/>
        </w:rPr>
        <w:t>.</w:t>
      </w:r>
      <w:r w:rsidR="009A6D43" w:rsidRPr="009436C8">
        <w:rPr>
          <w:rFonts w:ascii="Times New Roman" w:eastAsia="Times New Roman" w:hAnsi="Times New Roman" w:cs="Times New Roman"/>
          <w:sz w:val="28"/>
          <w:szCs w:val="28"/>
          <w:lang w:eastAsia="ru-RU"/>
        </w:rPr>
        <w:t>; 1% (</w:t>
      </w:r>
      <w:r w:rsidRPr="009436C8">
        <w:rPr>
          <w:rFonts w:ascii="Times New Roman" w:eastAsia="Times New Roman" w:hAnsi="Times New Roman" w:cs="Times New Roman"/>
          <w:sz w:val="28"/>
          <w:szCs w:val="28"/>
          <w:lang w:eastAsia="ru-RU"/>
        </w:rPr>
        <w:t>4</w:t>
      </w:r>
      <w:r w:rsidR="009A6D43" w:rsidRPr="009436C8">
        <w:rPr>
          <w:rFonts w:ascii="Times New Roman" w:eastAsia="Times New Roman" w:hAnsi="Times New Roman" w:cs="Times New Roman"/>
          <w:sz w:val="28"/>
          <w:szCs w:val="28"/>
          <w:lang w:eastAsia="ru-RU"/>
        </w:rPr>
        <w:t xml:space="preserve"> чел</w:t>
      </w:r>
      <w:r w:rsidR="00421DE1" w:rsidRPr="009436C8">
        <w:rPr>
          <w:rFonts w:ascii="Times New Roman" w:eastAsia="Times New Roman" w:hAnsi="Times New Roman" w:cs="Times New Roman"/>
          <w:sz w:val="28"/>
          <w:szCs w:val="28"/>
          <w:lang w:eastAsia="ru-RU"/>
        </w:rPr>
        <w:t>.</w:t>
      </w:r>
      <w:r w:rsidR="009A6D43"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w:t>
      </w:r>
      <w:r w:rsidR="009A6D43" w:rsidRPr="009436C8">
        <w:rPr>
          <w:rFonts w:ascii="Times New Roman" w:eastAsia="Times New Roman" w:hAnsi="Times New Roman" w:cs="Times New Roman"/>
          <w:sz w:val="28"/>
          <w:szCs w:val="28"/>
          <w:lang w:eastAsia="ru-RU"/>
        </w:rPr>
        <w:t xml:space="preserve"> от 45 до 60 тыс. руб</w:t>
      </w:r>
      <w:r w:rsidRPr="009436C8">
        <w:rPr>
          <w:rFonts w:ascii="Times New Roman" w:eastAsia="Times New Roman" w:hAnsi="Times New Roman" w:cs="Times New Roman"/>
          <w:sz w:val="28"/>
          <w:szCs w:val="28"/>
          <w:lang w:eastAsia="ru-RU"/>
        </w:rPr>
        <w:t>.; 0,6% – свыше 60 тыс. руб</w:t>
      </w:r>
      <w:r w:rsidR="009A6D43" w:rsidRPr="009436C8">
        <w:rPr>
          <w:rFonts w:ascii="Times New Roman" w:eastAsia="Times New Roman" w:hAnsi="Times New Roman" w:cs="Times New Roman"/>
          <w:sz w:val="28"/>
          <w:szCs w:val="28"/>
          <w:lang w:eastAsia="ru-RU"/>
        </w:rPr>
        <w:t xml:space="preserve">. </w:t>
      </w:r>
      <w:r w:rsidR="009A6D43" w:rsidRPr="009436C8">
        <w:rPr>
          <w:rFonts w:ascii="Times New Roman" w:eastAsia="Times New Roman" w:hAnsi="Times New Roman" w:cs="Times New Roman"/>
          <w:sz w:val="28"/>
          <w:szCs w:val="28"/>
          <w:lang w:eastAsia="ru-RU"/>
        </w:rPr>
        <w:tab/>
      </w:r>
    </w:p>
    <w:p w:rsidR="003E7239" w:rsidRPr="009436C8" w:rsidRDefault="003E7239" w:rsidP="00B269F1">
      <w:pPr>
        <w:widowControl w:val="0"/>
        <w:tabs>
          <w:tab w:val="left" w:pos="229"/>
        </w:tabs>
        <w:spacing w:line="240" w:lineRule="auto"/>
        <w:ind w:right="20"/>
        <w:rPr>
          <w:rFonts w:ascii="Times New Roman" w:eastAsia="Times New Roman" w:hAnsi="Times New Roman" w:cs="Times New Roman"/>
          <w:sz w:val="28"/>
          <w:szCs w:val="28"/>
          <w:lang w:eastAsia="ru-RU"/>
        </w:rPr>
      </w:pPr>
    </w:p>
    <w:p w:rsidR="009A6D43" w:rsidRPr="009436C8" w:rsidRDefault="009A6D43" w:rsidP="00B269F1">
      <w:pPr>
        <w:widowControl w:val="0"/>
        <w:spacing w:line="322" w:lineRule="exact"/>
        <w:ind w:left="20" w:right="20" w:firstLine="720"/>
        <w:textAlignment w:val="baseline"/>
        <w:rPr>
          <w:rFonts w:ascii="Times New Roman" w:eastAsia="Times New Roman" w:hAnsi="Times New Roman" w:cs="Times New Roman"/>
          <w:b/>
          <w:sz w:val="28"/>
          <w:szCs w:val="28"/>
          <w:lang w:eastAsia="ru-RU"/>
        </w:rPr>
      </w:pPr>
      <w:r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b/>
          <w:sz w:val="28"/>
          <w:szCs w:val="28"/>
          <w:lang w:eastAsia="ru-RU"/>
        </w:rPr>
        <w:t>Удовлетворенность характеристиками товаров, работ и услуг на товарных рынках Мостовского района определялись по следующим критериям</w:t>
      </w:r>
    </w:p>
    <w:tbl>
      <w:tblPr>
        <w:tblStyle w:val="10"/>
        <w:tblW w:w="9747" w:type="dxa"/>
        <w:tblLayout w:type="fixed"/>
        <w:tblLook w:val="04A0"/>
      </w:tblPr>
      <w:tblGrid>
        <w:gridCol w:w="4503"/>
        <w:gridCol w:w="1559"/>
        <w:gridCol w:w="1276"/>
        <w:gridCol w:w="1275"/>
        <w:gridCol w:w="1134"/>
      </w:tblGrid>
      <w:tr w:rsidR="00AA6040" w:rsidRPr="009436C8" w:rsidTr="009D1D4F">
        <w:tc>
          <w:tcPr>
            <w:tcW w:w="4503"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Наименование рынка</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Удовлетворен</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Скорее удовлетворен</w:t>
            </w:r>
          </w:p>
        </w:tc>
        <w:tc>
          <w:tcPr>
            <w:tcW w:w="1275"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Скорее не удовлетворен</w:t>
            </w:r>
          </w:p>
        </w:tc>
        <w:tc>
          <w:tcPr>
            <w:tcW w:w="1134"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Не удовлетворен</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услуг дошкольного образования</w:t>
            </w:r>
          </w:p>
        </w:tc>
        <w:tc>
          <w:tcPr>
            <w:tcW w:w="1559"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162</w:t>
            </w:r>
          </w:p>
        </w:tc>
        <w:tc>
          <w:tcPr>
            <w:tcW w:w="1276"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158</w:t>
            </w:r>
          </w:p>
        </w:tc>
        <w:tc>
          <w:tcPr>
            <w:tcW w:w="1275"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84</w:t>
            </w:r>
          </w:p>
        </w:tc>
        <w:tc>
          <w:tcPr>
            <w:tcW w:w="1134"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43</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услуг общего образования</w:t>
            </w:r>
          </w:p>
        </w:tc>
        <w:tc>
          <w:tcPr>
            <w:tcW w:w="1559"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145</w:t>
            </w:r>
          </w:p>
        </w:tc>
        <w:tc>
          <w:tcPr>
            <w:tcW w:w="1276"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149</w:t>
            </w:r>
          </w:p>
        </w:tc>
        <w:tc>
          <w:tcPr>
            <w:tcW w:w="1275"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98</w:t>
            </w:r>
          </w:p>
        </w:tc>
        <w:tc>
          <w:tcPr>
            <w:tcW w:w="1134"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54</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услуг среднего профессионального образования</w:t>
            </w:r>
          </w:p>
        </w:tc>
        <w:tc>
          <w:tcPr>
            <w:tcW w:w="1559"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115</w:t>
            </w:r>
          </w:p>
        </w:tc>
        <w:tc>
          <w:tcPr>
            <w:tcW w:w="1276"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133</w:t>
            </w:r>
          </w:p>
        </w:tc>
        <w:tc>
          <w:tcPr>
            <w:tcW w:w="1275"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130</w:t>
            </w:r>
          </w:p>
        </w:tc>
        <w:tc>
          <w:tcPr>
            <w:tcW w:w="1134"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66</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 xml:space="preserve">Рынок услуг дополнительного </w:t>
            </w:r>
            <w:r w:rsidRPr="009436C8">
              <w:rPr>
                <w:rFonts w:ascii="Times New Roman" w:hAnsi="Times New Roman" w:cs="Times New Roman"/>
                <w:sz w:val="28"/>
                <w:szCs w:val="28"/>
              </w:rPr>
              <w:lastRenderedPageBreak/>
              <w:t>образования детей</w:t>
            </w:r>
          </w:p>
        </w:tc>
        <w:tc>
          <w:tcPr>
            <w:tcW w:w="1559"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lastRenderedPageBreak/>
              <w:t>1</w:t>
            </w:r>
            <w:r w:rsidR="009A6D43" w:rsidRPr="009436C8">
              <w:rPr>
                <w:rFonts w:ascii="Times New Roman" w:hAnsi="Times New Roman" w:cs="Times New Roman"/>
                <w:sz w:val="28"/>
                <w:szCs w:val="28"/>
              </w:rPr>
              <w:t>33</w:t>
            </w:r>
          </w:p>
        </w:tc>
        <w:tc>
          <w:tcPr>
            <w:tcW w:w="1276"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157</w:t>
            </w:r>
          </w:p>
        </w:tc>
        <w:tc>
          <w:tcPr>
            <w:tcW w:w="1275"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w:t>
            </w:r>
            <w:r w:rsidR="003752BC" w:rsidRPr="009436C8">
              <w:rPr>
                <w:rFonts w:ascii="Times New Roman" w:hAnsi="Times New Roman" w:cs="Times New Roman"/>
                <w:sz w:val="28"/>
                <w:szCs w:val="28"/>
              </w:rPr>
              <w:t>2</w:t>
            </w:r>
          </w:p>
        </w:tc>
        <w:tc>
          <w:tcPr>
            <w:tcW w:w="1134" w:type="dxa"/>
            <w:vAlign w:val="center"/>
          </w:tcPr>
          <w:p w:rsidR="009A6D43" w:rsidRPr="009436C8" w:rsidRDefault="003752B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58</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lastRenderedPageBreak/>
              <w:t>Рынок услуг детского отдыха и оздоровления</w:t>
            </w:r>
          </w:p>
        </w:tc>
        <w:tc>
          <w:tcPr>
            <w:tcW w:w="1559" w:type="dxa"/>
            <w:vAlign w:val="center"/>
          </w:tcPr>
          <w:p w:rsidR="009A6D43" w:rsidRPr="009436C8" w:rsidRDefault="00021E6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103</w:t>
            </w:r>
          </w:p>
        </w:tc>
        <w:tc>
          <w:tcPr>
            <w:tcW w:w="1276" w:type="dxa"/>
            <w:vAlign w:val="center"/>
          </w:tcPr>
          <w:p w:rsidR="009A6D43" w:rsidRPr="009436C8" w:rsidRDefault="00021E6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119</w:t>
            </w:r>
          </w:p>
        </w:tc>
        <w:tc>
          <w:tcPr>
            <w:tcW w:w="1275" w:type="dxa"/>
            <w:vAlign w:val="center"/>
          </w:tcPr>
          <w:p w:rsidR="009A6D43" w:rsidRPr="009436C8" w:rsidRDefault="00021E6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114</w:t>
            </w:r>
          </w:p>
        </w:tc>
        <w:tc>
          <w:tcPr>
            <w:tcW w:w="1134" w:type="dxa"/>
            <w:vAlign w:val="center"/>
          </w:tcPr>
          <w:p w:rsidR="009A6D43" w:rsidRPr="009436C8" w:rsidRDefault="00021E6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102</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медицинских услуг</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103</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142</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98</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w:t>
            </w:r>
            <w:r w:rsidR="009A6D43" w:rsidRPr="009436C8">
              <w:rPr>
                <w:rFonts w:ascii="Times New Roman" w:hAnsi="Times New Roman" w:cs="Times New Roman"/>
                <w:sz w:val="28"/>
                <w:szCs w:val="28"/>
              </w:rPr>
              <w:t>5</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148</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168</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78</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53</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психолого-педагогического сопровождения детей с ограниченными возможностями здоровья</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108</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103</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112</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100</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социальных услуг</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138</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160</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84</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56</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ритуальных услуг</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155</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183</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60</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40</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теплоснабжения (производство тепловой энергии)</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7A4245" w:rsidRPr="009436C8">
              <w:rPr>
                <w:rFonts w:ascii="Times New Roman" w:hAnsi="Times New Roman" w:cs="Times New Roman"/>
                <w:sz w:val="28"/>
                <w:szCs w:val="28"/>
              </w:rPr>
              <w:t>18</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7A4245" w:rsidRPr="009436C8">
              <w:rPr>
                <w:rFonts w:ascii="Times New Roman" w:hAnsi="Times New Roman" w:cs="Times New Roman"/>
                <w:sz w:val="28"/>
                <w:szCs w:val="28"/>
              </w:rPr>
              <w:t>43</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101</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75</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услуг по сбору и транспортированию твердых коммунальных отходов</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122</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170</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82</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66</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выполнения работ по благоустройству городской среды</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110</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176</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81</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70</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tc>
        <w:tc>
          <w:tcPr>
            <w:tcW w:w="1559"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110</w:t>
            </w:r>
          </w:p>
        </w:tc>
        <w:tc>
          <w:tcPr>
            <w:tcW w:w="1276"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134</w:t>
            </w:r>
          </w:p>
        </w:tc>
        <w:tc>
          <w:tcPr>
            <w:tcW w:w="1275"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97</w:t>
            </w:r>
          </w:p>
        </w:tc>
        <w:tc>
          <w:tcPr>
            <w:tcW w:w="1134" w:type="dxa"/>
            <w:vAlign w:val="center"/>
          </w:tcPr>
          <w:p w:rsidR="009A6D43" w:rsidRPr="009436C8" w:rsidRDefault="007A424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90</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поставки сжиженного газа в баллонах</w:t>
            </w:r>
          </w:p>
        </w:tc>
        <w:tc>
          <w:tcPr>
            <w:tcW w:w="1559" w:type="dxa"/>
            <w:vAlign w:val="center"/>
          </w:tcPr>
          <w:p w:rsidR="009A6D43" w:rsidRPr="009436C8" w:rsidRDefault="00FB640D"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9A6D43" w:rsidRPr="009436C8">
              <w:rPr>
                <w:rFonts w:ascii="Times New Roman" w:hAnsi="Times New Roman" w:cs="Times New Roman"/>
                <w:sz w:val="28"/>
                <w:szCs w:val="28"/>
              </w:rPr>
              <w:t>11</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FB640D" w:rsidRPr="009436C8">
              <w:rPr>
                <w:rFonts w:ascii="Times New Roman" w:hAnsi="Times New Roman" w:cs="Times New Roman"/>
                <w:sz w:val="28"/>
                <w:szCs w:val="28"/>
              </w:rPr>
              <w:t>3</w:t>
            </w:r>
            <w:r w:rsidRPr="009436C8">
              <w:rPr>
                <w:rFonts w:ascii="Times New Roman" w:hAnsi="Times New Roman" w:cs="Times New Roman"/>
                <w:sz w:val="28"/>
                <w:szCs w:val="28"/>
              </w:rPr>
              <w:t>2</w:t>
            </w:r>
          </w:p>
        </w:tc>
        <w:tc>
          <w:tcPr>
            <w:tcW w:w="1275" w:type="dxa"/>
            <w:vAlign w:val="center"/>
          </w:tcPr>
          <w:p w:rsidR="009A6D43" w:rsidRPr="009436C8" w:rsidRDefault="00FB640D"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95</w:t>
            </w:r>
          </w:p>
        </w:tc>
        <w:tc>
          <w:tcPr>
            <w:tcW w:w="1134" w:type="dxa"/>
            <w:vAlign w:val="center"/>
          </w:tcPr>
          <w:p w:rsidR="009A6D43" w:rsidRPr="009436C8" w:rsidRDefault="00FB640D"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84</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559" w:type="dxa"/>
            <w:vAlign w:val="center"/>
          </w:tcPr>
          <w:p w:rsidR="009A6D43" w:rsidRPr="009436C8" w:rsidRDefault="00436D7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121</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436D78" w:rsidRPr="009436C8">
              <w:rPr>
                <w:rFonts w:ascii="Times New Roman" w:hAnsi="Times New Roman" w:cs="Times New Roman"/>
                <w:sz w:val="28"/>
                <w:szCs w:val="28"/>
              </w:rPr>
              <w:t>83</w:t>
            </w:r>
          </w:p>
        </w:tc>
        <w:tc>
          <w:tcPr>
            <w:tcW w:w="1275"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87</w:t>
            </w:r>
          </w:p>
        </w:tc>
        <w:tc>
          <w:tcPr>
            <w:tcW w:w="1134" w:type="dxa"/>
            <w:vAlign w:val="center"/>
          </w:tcPr>
          <w:p w:rsidR="009A6D43" w:rsidRPr="009436C8" w:rsidRDefault="00436D7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42</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оказания услуг по перевозке пассажиров автомобильным транспортом по межмуниципальным маршрутам регулярных перевозок</w:t>
            </w:r>
          </w:p>
        </w:tc>
        <w:tc>
          <w:tcPr>
            <w:tcW w:w="1559" w:type="dxa"/>
            <w:vAlign w:val="center"/>
          </w:tcPr>
          <w:p w:rsidR="009A6D43" w:rsidRPr="009436C8" w:rsidRDefault="000A341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122</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0A3415" w:rsidRPr="009436C8">
              <w:rPr>
                <w:rFonts w:ascii="Times New Roman" w:hAnsi="Times New Roman" w:cs="Times New Roman"/>
                <w:sz w:val="28"/>
                <w:szCs w:val="28"/>
              </w:rPr>
              <w:t>81</w:t>
            </w:r>
          </w:p>
        </w:tc>
        <w:tc>
          <w:tcPr>
            <w:tcW w:w="1275" w:type="dxa"/>
            <w:vAlign w:val="center"/>
          </w:tcPr>
          <w:p w:rsidR="009A6D43" w:rsidRPr="009436C8" w:rsidRDefault="000A341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89</w:t>
            </w:r>
          </w:p>
        </w:tc>
        <w:tc>
          <w:tcPr>
            <w:tcW w:w="1134" w:type="dxa"/>
            <w:vAlign w:val="center"/>
          </w:tcPr>
          <w:p w:rsidR="009A6D43" w:rsidRPr="009436C8" w:rsidRDefault="000A3415"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44</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оказания услуг по перевозке пассажиров и багажа легковым такси</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740BF7" w:rsidRPr="009436C8">
              <w:rPr>
                <w:rFonts w:ascii="Times New Roman" w:hAnsi="Times New Roman" w:cs="Times New Roman"/>
                <w:sz w:val="28"/>
                <w:szCs w:val="28"/>
              </w:rPr>
              <w:t>21</w:t>
            </w:r>
          </w:p>
        </w:tc>
        <w:tc>
          <w:tcPr>
            <w:tcW w:w="1276" w:type="dxa"/>
            <w:vAlign w:val="center"/>
          </w:tcPr>
          <w:p w:rsidR="009A6D43" w:rsidRPr="009436C8" w:rsidRDefault="00740BF7"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195</w:t>
            </w:r>
          </w:p>
        </w:tc>
        <w:tc>
          <w:tcPr>
            <w:tcW w:w="1275" w:type="dxa"/>
            <w:vAlign w:val="center"/>
          </w:tcPr>
          <w:p w:rsidR="009A6D43" w:rsidRPr="009436C8" w:rsidRDefault="00740BF7"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81</w:t>
            </w:r>
          </w:p>
        </w:tc>
        <w:tc>
          <w:tcPr>
            <w:tcW w:w="1134" w:type="dxa"/>
            <w:vAlign w:val="center"/>
          </w:tcPr>
          <w:p w:rsidR="009A6D43" w:rsidRPr="009436C8" w:rsidRDefault="00740BF7"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44</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оказания услуг по ремонту автотранспортных средств</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873A7A" w:rsidRPr="009436C8">
              <w:rPr>
                <w:rFonts w:ascii="Times New Roman" w:hAnsi="Times New Roman" w:cs="Times New Roman"/>
                <w:sz w:val="28"/>
                <w:szCs w:val="28"/>
              </w:rPr>
              <w:t>30</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873A7A" w:rsidRPr="009436C8">
              <w:rPr>
                <w:rFonts w:ascii="Times New Roman" w:hAnsi="Times New Roman" w:cs="Times New Roman"/>
                <w:sz w:val="28"/>
                <w:szCs w:val="28"/>
              </w:rPr>
              <w:t>72</w:t>
            </w:r>
          </w:p>
        </w:tc>
        <w:tc>
          <w:tcPr>
            <w:tcW w:w="1275" w:type="dxa"/>
            <w:vAlign w:val="center"/>
          </w:tcPr>
          <w:p w:rsidR="009A6D43" w:rsidRPr="009436C8" w:rsidRDefault="00873A7A"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91</w:t>
            </w:r>
          </w:p>
        </w:tc>
        <w:tc>
          <w:tcPr>
            <w:tcW w:w="1134" w:type="dxa"/>
            <w:vAlign w:val="center"/>
          </w:tcPr>
          <w:p w:rsidR="009A6D43" w:rsidRPr="009436C8" w:rsidRDefault="00873A7A"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50</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lastRenderedPageBreak/>
              <w:t>Рынок услуг связи, в том числе услуг по предоставлению широкополосного доступа к информационно-телекоммуникационной сети «Интернет»</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CD1BBE" w:rsidRPr="009436C8">
              <w:rPr>
                <w:rFonts w:ascii="Times New Roman" w:hAnsi="Times New Roman" w:cs="Times New Roman"/>
                <w:sz w:val="28"/>
                <w:szCs w:val="28"/>
              </w:rPr>
              <w:t>24</w:t>
            </w:r>
          </w:p>
        </w:tc>
        <w:tc>
          <w:tcPr>
            <w:tcW w:w="1276" w:type="dxa"/>
            <w:vAlign w:val="center"/>
          </w:tcPr>
          <w:p w:rsidR="009A6D43" w:rsidRPr="009436C8" w:rsidRDefault="00CD1BB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180</w:t>
            </w:r>
          </w:p>
        </w:tc>
        <w:tc>
          <w:tcPr>
            <w:tcW w:w="1275" w:type="dxa"/>
            <w:vAlign w:val="center"/>
          </w:tcPr>
          <w:p w:rsidR="009A6D43" w:rsidRPr="009436C8" w:rsidRDefault="00CD1BB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83</w:t>
            </w:r>
          </w:p>
        </w:tc>
        <w:tc>
          <w:tcPr>
            <w:tcW w:w="1134" w:type="dxa"/>
            <w:vAlign w:val="center"/>
          </w:tcPr>
          <w:p w:rsidR="009A6D43" w:rsidRPr="009436C8" w:rsidRDefault="00CD1BB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58</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жилищного строительства</w:t>
            </w:r>
          </w:p>
        </w:tc>
        <w:tc>
          <w:tcPr>
            <w:tcW w:w="1559" w:type="dxa"/>
            <w:vAlign w:val="center"/>
          </w:tcPr>
          <w:p w:rsidR="009A6D43" w:rsidRPr="009436C8" w:rsidRDefault="00CD1BB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117</w:t>
            </w:r>
          </w:p>
        </w:tc>
        <w:tc>
          <w:tcPr>
            <w:tcW w:w="1276" w:type="dxa"/>
            <w:vAlign w:val="center"/>
          </w:tcPr>
          <w:p w:rsidR="009A6D43" w:rsidRPr="009436C8" w:rsidRDefault="00CD1BB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140</w:t>
            </w:r>
          </w:p>
        </w:tc>
        <w:tc>
          <w:tcPr>
            <w:tcW w:w="1275" w:type="dxa"/>
            <w:vAlign w:val="center"/>
          </w:tcPr>
          <w:p w:rsidR="009A6D43" w:rsidRPr="009436C8" w:rsidRDefault="00CD1BB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101</w:t>
            </w:r>
          </w:p>
        </w:tc>
        <w:tc>
          <w:tcPr>
            <w:tcW w:w="1134" w:type="dxa"/>
            <w:vAlign w:val="center"/>
          </w:tcPr>
          <w:p w:rsidR="009A6D43" w:rsidRPr="009436C8" w:rsidRDefault="00CD1BB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79</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строительства объектов капитального строительства, зa исключением жилищного и дорожного строительства</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903F16" w:rsidRPr="009436C8">
              <w:rPr>
                <w:rFonts w:ascii="Times New Roman" w:hAnsi="Times New Roman" w:cs="Times New Roman"/>
                <w:sz w:val="28"/>
                <w:szCs w:val="28"/>
              </w:rPr>
              <w:t>16</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903F16" w:rsidRPr="009436C8">
              <w:rPr>
                <w:rFonts w:ascii="Times New Roman" w:hAnsi="Times New Roman" w:cs="Times New Roman"/>
                <w:sz w:val="28"/>
                <w:szCs w:val="28"/>
              </w:rPr>
              <w:t>35</w:t>
            </w:r>
          </w:p>
        </w:tc>
        <w:tc>
          <w:tcPr>
            <w:tcW w:w="1275" w:type="dxa"/>
            <w:vAlign w:val="center"/>
          </w:tcPr>
          <w:p w:rsidR="009A6D43" w:rsidRPr="009436C8" w:rsidRDefault="00903F16"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110</w:t>
            </w:r>
          </w:p>
        </w:tc>
        <w:tc>
          <w:tcPr>
            <w:tcW w:w="1134" w:type="dxa"/>
            <w:vAlign w:val="center"/>
          </w:tcPr>
          <w:p w:rsidR="009A6D43" w:rsidRPr="009436C8" w:rsidRDefault="00903F16"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6</w:t>
            </w:r>
            <w:r w:rsidR="009A6D43" w:rsidRPr="009436C8">
              <w:rPr>
                <w:rFonts w:ascii="Times New Roman" w:hAnsi="Times New Roman" w:cs="Times New Roman"/>
                <w:sz w:val="28"/>
                <w:szCs w:val="28"/>
              </w:rPr>
              <w:t>8</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дорожной деятельности (за исключением проектирования)</w:t>
            </w:r>
          </w:p>
        </w:tc>
        <w:tc>
          <w:tcPr>
            <w:tcW w:w="1559" w:type="dxa"/>
            <w:vAlign w:val="center"/>
          </w:tcPr>
          <w:p w:rsidR="009A6D43" w:rsidRPr="009436C8" w:rsidRDefault="00D44F09"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114</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D44F09" w:rsidRPr="009436C8">
              <w:rPr>
                <w:rFonts w:ascii="Times New Roman" w:hAnsi="Times New Roman" w:cs="Times New Roman"/>
                <w:sz w:val="28"/>
                <w:szCs w:val="28"/>
              </w:rPr>
              <w:t>58</w:t>
            </w:r>
          </w:p>
        </w:tc>
        <w:tc>
          <w:tcPr>
            <w:tcW w:w="1275" w:type="dxa"/>
            <w:vAlign w:val="center"/>
          </w:tcPr>
          <w:p w:rsidR="009A6D43" w:rsidRPr="009436C8" w:rsidRDefault="00D44F09"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86</w:t>
            </w:r>
          </w:p>
        </w:tc>
        <w:tc>
          <w:tcPr>
            <w:tcW w:w="1134" w:type="dxa"/>
            <w:vAlign w:val="center"/>
          </w:tcPr>
          <w:p w:rsidR="009A6D43" w:rsidRPr="009436C8" w:rsidRDefault="00D44F09"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72</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архитектурно-строительного проектирования</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BE49DE" w:rsidRPr="009436C8">
              <w:rPr>
                <w:rFonts w:ascii="Times New Roman" w:hAnsi="Times New Roman" w:cs="Times New Roman"/>
                <w:sz w:val="28"/>
                <w:szCs w:val="28"/>
              </w:rPr>
              <w:t>10</w:t>
            </w:r>
          </w:p>
        </w:tc>
        <w:tc>
          <w:tcPr>
            <w:tcW w:w="1276" w:type="dxa"/>
            <w:vAlign w:val="center"/>
          </w:tcPr>
          <w:p w:rsidR="009A6D43" w:rsidRPr="009436C8" w:rsidRDefault="00BE49D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17</w:t>
            </w:r>
            <w:r w:rsidR="009A6D43" w:rsidRPr="009436C8">
              <w:rPr>
                <w:rFonts w:ascii="Times New Roman" w:hAnsi="Times New Roman" w:cs="Times New Roman"/>
                <w:sz w:val="28"/>
                <w:szCs w:val="28"/>
              </w:rPr>
              <w:t>5</w:t>
            </w:r>
          </w:p>
        </w:tc>
        <w:tc>
          <w:tcPr>
            <w:tcW w:w="1275" w:type="dxa"/>
            <w:vAlign w:val="center"/>
          </w:tcPr>
          <w:p w:rsidR="009A6D43" w:rsidRPr="009436C8" w:rsidRDefault="00BE49D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88</w:t>
            </w:r>
          </w:p>
        </w:tc>
        <w:tc>
          <w:tcPr>
            <w:tcW w:w="1134" w:type="dxa"/>
            <w:vAlign w:val="center"/>
          </w:tcPr>
          <w:p w:rsidR="009A6D43" w:rsidRPr="009436C8" w:rsidRDefault="00BE49DE"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58</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кадастровых и землеустроительных работ</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200958" w:rsidRPr="009436C8">
              <w:rPr>
                <w:rFonts w:ascii="Times New Roman" w:hAnsi="Times New Roman" w:cs="Times New Roman"/>
                <w:sz w:val="28"/>
                <w:szCs w:val="28"/>
              </w:rPr>
              <w:t>18</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200958" w:rsidRPr="009436C8">
              <w:rPr>
                <w:rFonts w:ascii="Times New Roman" w:hAnsi="Times New Roman" w:cs="Times New Roman"/>
                <w:sz w:val="28"/>
                <w:szCs w:val="28"/>
              </w:rPr>
              <w:t>7</w:t>
            </w:r>
            <w:r w:rsidRPr="009436C8">
              <w:rPr>
                <w:rFonts w:ascii="Times New Roman" w:hAnsi="Times New Roman" w:cs="Times New Roman"/>
                <w:sz w:val="28"/>
                <w:szCs w:val="28"/>
              </w:rPr>
              <w:t>8</w:t>
            </w:r>
          </w:p>
        </w:tc>
        <w:tc>
          <w:tcPr>
            <w:tcW w:w="1275" w:type="dxa"/>
            <w:vAlign w:val="center"/>
          </w:tcPr>
          <w:p w:rsidR="009A6D43" w:rsidRPr="009436C8" w:rsidRDefault="0020095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80</w:t>
            </w:r>
          </w:p>
        </w:tc>
        <w:tc>
          <w:tcPr>
            <w:tcW w:w="1134" w:type="dxa"/>
            <w:vAlign w:val="center"/>
          </w:tcPr>
          <w:p w:rsidR="009A6D43" w:rsidRPr="009436C8" w:rsidRDefault="0020095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57</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лабораторных исследований для выдачи ветеринарных</w:t>
            </w:r>
          </w:p>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сопроводительных документов</w:t>
            </w:r>
          </w:p>
        </w:tc>
        <w:tc>
          <w:tcPr>
            <w:tcW w:w="1559" w:type="dxa"/>
            <w:vAlign w:val="center"/>
          </w:tcPr>
          <w:p w:rsidR="009A6D43" w:rsidRPr="009436C8" w:rsidRDefault="00211B2A"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110</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14</w:t>
            </w:r>
            <w:r w:rsidR="00211B2A" w:rsidRPr="009436C8">
              <w:rPr>
                <w:rFonts w:ascii="Times New Roman" w:hAnsi="Times New Roman" w:cs="Times New Roman"/>
                <w:sz w:val="28"/>
                <w:szCs w:val="28"/>
              </w:rPr>
              <w:t>7</w:t>
            </w:r>
          </w:p>
        </w:tc>
        <w:tc>
          <w:tcPr>
            <w:tcW w:w="1275" w:type="dxa"/>
            <w:vAlign w:val="center"/>
          </w:tcPr>
          <w:p w:rsidR="009A6D43" w:rsidRPr="009436C8" w:rsidRDefault="00211B2A"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85</w:t>
            </w:r>
          </w:p>
        </w:tc>
        <w:tc>
          <w:tcPr>
            <w:tcW w:w="1134" w:type="dxa"/>
            <w:vAlign w:val="center"/>
          </w:tcPr>
          <w:p w:rsidR="009A6D43" w:rsidRPr="009436C8" w:rsidRDefault="00211B2A"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w:t>
            </w:r>
            <w:r w:rsidR="009A6D43" w:rsidRPr="009436C8">
              <w:rPr>
                <w:rFonts w:ascii="Times New Roman" w:hAnsi="Times New Roman" w:cs="Times New Roman"/>
                <w:sz w:val="28"/>
                <w:szCs w:val="28"/>
              </w:rPr>
              <w:t>6</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племенного животноводства</w:t>
            </w:r>
          </w:p>
        </w:tc>
        <w:tc>
          <w:tcPr>
            <w:tcW w:w="1559" w:type="dxa"/>
            <w:vAlign w:val="center"/>
          </w:tcPr>
          <w:p w:rsidR="009A6D43" w:rsidRPr="009436C8" w:rsidRDefault="00174231"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101</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174231" w:rsidRPr="009436C8">
              <w:rPr>
                <w:rFonts w:ascii="Times New Roman" w:hAnsi="Times New Roman" w:cs="Times New Roman"/>
                <w:sz w:val="28"/>
                <w:szCs w:val="28"/>
              </w:rPr>
              <w:t>11</w:t>
            </w:r>
          </w:p>
        </w:tc>
        <w:tc>
          <w:tcPr>
            <w:tcW w:w="1275" w:type="dxa"/>
            <w:vAlign w:val="center"/>
          </w:tcPr>
          <w:p w:rsidR="009A6D43" w:rsidRPr="009436C8" w:rsidRDefault="00174231"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93</w:t>
            </w:r>
          </w:p>
        </w:tc>
        <w:tc>
          <w:tcPr>
            <w:tcW w:w="1134" w:type="dxa"/>
            <w:vAlign w:val="center"/>
          </w:tcPr>
          <w:p w:rsidR="009A6D43" w:rsidRPr="009436C8" w:rsidRDefault="00174231"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108</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семеноводства</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w:t>
            </w:r>
            <w:r w:rsidR="00AD196A" w:rsidRPr="009436C8">
              <w:rPr>
                <w:rFonts w:ascii="Times New Roman" w:hAnsi="Times New Roman" w:cs="Times New Roman"/>
                <w:sz w:val="28"/>
                <w:szCs w:val="28"/>
              </w:rPr>
              <w:t>7</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AD196A" w:rsidRPr="009436C8">
              <w:rPr>
                <w:rFonts w:ascii="Times New Roman" w:hAnsi="Times New Roman" w:cs="Times New Roman"/>
                <w:sz w:val="28"/>
                <w:szCs w:val="28"/>
              </w:rPr>
              <w:t>12</w:t>
            </w:r>
          </w:p>
        </w:tc>
        <w:tc>
          <w:tcPr>
            <w:tcW w:w="1275"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w:t>
            </w:r>
            <w:r w:rsidR="00AD196A" w:rsidRPr="009436C8">
              <w:rPr>
                <w:rFonts w:ascii="Times New Roman" w:hAnsi="Times New Roman" w:cs="Times New Roman"/>
                <w:sz w:val="28"/>
                <w:szCs w:val="28"/>
              </w:rPr>
              <w:t>5</w:t>
            </w:r>
          </w:p>
        </w:tc>
        <w:tc>
          <w:tcPr>
            <w:tcW w:w="1134"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AD196A" w:rsidRPr="009436C8">
              <w:rPr>
                <w:rFonts w:ascii="Times New Roman" w:hAnsi="Times New Roman" w:cs="Times New Roman"/>
                <w:sz w:val="28"/>
                <w:szCs w:val="28"/>
              </w:rPr>
              <w:t>09</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добычи общераспространенных полезных ископаемых нa участках недр местного значения</w:t>
            </w:r>
          </w:p>
        </w:tc>
        <w:tc>
          <w:tcPr>
            <w:tcW w:w="1559" w:type="dxa"/>
            <w:vAlign w:val="center"/>
          </w:tcPr>
          <w:p w:rsidR="009A6D43" w:rsidRPr="009436C8" w:rsidRDefault="00B7512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102</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w:t>
            </w:r>
            <w:r w:rsidR="00B75128" w:rsidRPr="009436C8">
              <w:rPr>
                <w:rFonts w:ascii="Times New Roman" w:hAnsi="Times New Roman" w:cs="Times New Roman"/>
                <w:sz w:val="28"/>
                <w:szCs w:val="28"/>
              </w:rPr>
              <w:t>4</w:t>
            </w:r>
          </w:p>
        </w:tc>
        <w:tc>
          <w:tcPr>
            <w:tcW w:w="1275" w:type="dxa"/>
            <w:vAlign w:val="center"/>
          </w:tcPr>
          <w:p w:rsidR="009A6D43" w:rsidRPr="009436C8" w:rsidRDefault="00B7512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99</w:t>
            </w:r>
          </w:p>
        </w:tc>
        <w:tc>
          <w:tcPr>
            <w:tcW w:w="1134"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B75128" w:rsidRPr="009436C8">
              <w:rPr>
                <w:rFonts w:ascii="Times New Roman" w:hAnsi="Times New Roman" w:cs="Times New Roman"/>
                <w:sz w:val="28"/>
                <w:szCs w:val="28"/>
              </w:rPr>
              <w:t>08</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нефтепродуктов</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w:t>
            </w:r>
            <w:r w:rsidR="00B75128" w:rsidRPr="009436C8">
              <w:rPr>
                <w:rFonts w:ascii="Times New Roman" w:hAnsi="Times New Roman" w:cs="Times New Roman"/>
                <w:sz w:val="28"/>
                <w:szCs w:val="28"/>
              </w:rPr>
              <w:t>3</w:t>
            </w:r>
          </w:p>
        </w:tc>
        <w:tc>
          <w:tcPr>
            <w:tcW w:w="1276" w:type="dxa"/>
            <w:vAlign w:val="center"/>
          </w:tcPr>
          <w:p w:rsidR="009A6D43" w:rsidRPr="009436C8" w:rsidRDefault="00B7512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126</w:t>
            </w:r>
          </w:p>
        </w:tc>
        <w:tc>
          <w:tcPr>
            <w:tcW w:w="1275" w:type="dxa"/>
            <w:vAlign w:val="center"/>
          </w:tcPr>
          <w:p w:rsidR="009A6D43" w:rsidRPr="009436C8" w:rsidRDefault="00B7512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95</w:t>
            </w:r>
          </w:p>
        </w:tc>
        <w:tc>
          <w:tcPr>
            <w:tcW w:w="1134" w:type="dxa"/>
            <w:vAlign w:val="center"/>
          </w:tcPr>
          <w:p w:rsidR="009A6D43" w:rsidRPr="009436C8" w:rsidRDefault="00B75128"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93</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легкой промышленности</w:t>
            </w:r>
          </w:p>
        </w:tc>
        <w:tc>
          <w:tcPr>
            <w:tcW w:w="1559" w:type="dxa"/>
            <w:vAlign w:val="center"/>
          </w:tcPr>
          <w:p w:rsidR="009A6D43" w:rsidRPr="009436C8" w:rsidRDefault="00BE57E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110</w:t>
            </w:r>
          </w:p>
        </w:tc>
        <w:tc>
          <w:tcPr>
            <w:tcW w:w="1276" w:type="dxa"/>
            <w:vAlign w:val="center"/>
          </w:tcPr>
          <w:p w:rsidR="009A6D43" w:rsidRPr="009436C8" w:rsidRDefault="00BE57E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123</w:t>
            </w:r>
          </w:p>
        </w:tc>
        <w:tc>
          <w:tcPr>
            <w:tcW w:w="1275" w:type="dxa"/>
            <w:vAlign w:val="center"/>
          </w:tcPr>
          <w:p w:rsidR="009A6D43" w:rsidRPr="009436C8" w:rsidRDefault="00BE57E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94</w:t>
            </w:r>
          </w:p>
        </w:tc>
        <w:tc>
          <w:tcPr>
            <w:tcW w:w="1134" w:type="dxa"/>
            <w:vAlign w:val="center"/>
          </w:tcPr>
          <w:p w:rsidR="009A6D43" w:rsidRPr="009436C8" w:rsidRDefault="00BE57E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97</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обработки древесины и производства изделий из дерева</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3E78B3" w:rsidRPr="009436C8">
              <w:rPr>
                <w:rFonts w:ascii="Times New Roman" w:hAnsi="Times New Roman" w:cs="Times New Roman"/>
                <w:sz w:val="28"/>
                <w:szCs w:val="28"/>
              </w:rPr>
              <w:t>16</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3E78B3" w:rsidRPr="009436C8">
              <w:rPr>
                <w:rFonts w:ascii="Times New Roman" w:hAnsi="Times New Roman" w:cs="Times New Roman"/>
                <w:sz w:val="28"/>
                <w:szCs w:val="28"/>
              </w:rPr>
              <w:t>61</w:t>
            </w:r>
          </w:p>
        </w:tc>
        <w:tc>
          <w:tcPr>
            <w:tcW w:w="1275" w:type="dxa"/>
            <w:vAlign w:val="center"/>
          </w:tcPr>
          <w:p w:rsidR="009A6D43" w:rsidRPr="009436C8" w:rsidRDefault="003E78B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97</w:t>
            </w:r>
          </w:p>
        </w:tc>
        <w:tc>
          <w:tcPr>
            <w:tcW w:w="1134" w:type="dxa"/>
            <w:vAlign w:val="center"/>
          </w:tcPr>
          <w:p w:rsidR="009A6D43" w:rsidRPr="009436C8" w:rsidRDefault="003E78B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61</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производства кирпича</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DA714B" w:rsidRPr="009436C8">
              <w:rPr>
                <w:rFonts w:ascii="Times New Roman" w:hAnsi="Times New Roman" w:cs="Times New Roman"/>
                <w:sz w:val="28"/>
                <w:szCs w:val="28"/>
              </w:rPr>
              <w:t>20</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DA714B" w:rsidRPr="009436C8">
              <w:rPr>
                <w:rFonts w:ascii="Times New Roman" w:hAnsi="Times New Roman" w:cs="Times New Roman"/>
                <w:sz w:val="28"/>
                <w:szCs w:val="28"/>
              </w:rPr>
              <w:t>81</w:t>
            </w:r>
          </w:p>
        </w:tc>
        <w:tc>
          <w:tcPr>
            <w:tcW w:w="1275" w:type="dxa"/>
            <w:vAlign w:val="center"/>
          </w:tcPr>
          <w:p w:rsidR="009A6D43" w:rsidRPr="009436C8" w:rsidRDefault="00DA714B"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72</w:t>
            </w:r>
          </w:p>
        </w:tc>
        <w:tc>
          <w:tcPr>
            <w:tcW w:w="1134" w:type="dxa"/>
            <w:vAlign w:val="center"/>
          </w:tcPr>
          <w:p w:rsidR="009A6D43" w:rsidRPr="009436C8" w:rsidRDefault="00DA714B"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57</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Сфера наружной рекламы</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2D14FC" w:rsidRPr="009436C8">
              <w:rPr>
                <w:rFonts w:ascii="Times New Roman" w:hAnsi="Times New Roman" w:cs="Times New Roman"/>
                <w:sz w:val="28"/>
                <w:szCs w:val="28"/>
              </w:rPr>
              <w:t>18</w:t>
            </w:r>
          </w:p>
        </w:tc>
        <w:tc>
          <w:tcPr>
            <w:tcW w:w="1276" w:type="dxa"/>
            <w:vAlign w:val="center"/>
          </w:tcPr>
          <w:p w:rsidR="009A6D43" w:rsidRPr="009436C8" w:rsidRDefault="002D14F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180</w:t>
            </w:r>
          </w:p>
        </w:tc>
        <w:tc>
          <w:tcPr>
            <w:tcW w:w="1275" w:type="dxa"/>
            <w:vAlign w:val="center"/>
          </w:tcPr>
          <w:p w:rsidR="009A6D43" w:rsidRPr="009436C8" w:rsidRDefault="002D14F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84</w:t>
            </w:r>
          </w:p>
        </w:tc>
        <w:tc>
          <w:tcPr>
            <w:tcW w:w="1134" w:type="dxa"/>
            <w:vAlign w:val="center"/>
          </w:tcPr>
          <w:p w:rsidR="009A6D43" w:rsidRPr="009436C8" w:rsidRDefault="002D14FC"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55</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реализации сельскохозяйственной продукции</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804B64" w:rsidRPr="009436C8">
              <w:rPr>
                <w:rFonts w:ascii="Times New Roman" w:hAnsi="Times New Roman" w:cs="Times New Roman"/>
                <w:sz w:val="28"/>
                <w:szCs w:val="28"/>
              </w:rPr>
              <w:t>3</w:t>
            </w:r>
            <w:r w:rsidRPr="009436C8">
              <w:rPr>
                <w:rFonts w:ascii="Times New Roman" w:hAnsi="Times New Roman" w:cs="Times New Roman"/>
                <w:sz w:val="28"/>
                <w:szCs w:val="28"/>
              </w:rPr>
              <w:t>5</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804B64" w:rsidRPr="009436C8">
              <w:rPr>
                <w:rFonts w:ascii="Times New Roman" w:hAnsi="Times New Roman" w:cs="Times New Roman"/>
                <w:sz w:val="28"/>
                <w:szCs w:val="28"/>
              </w:rPr>
              <w:t>7</w:t>
            </w:r>
            <w:r w:rsidRPr="009436C8">
              <w:rPr>
                <w:rFonts w:ascii="Times New Roman" w:hAnsi="Times New Roman" w:cs="Times New Roman"/>
                <w:sz w:val="28"/>
                <w:szCs w:val="28"/>
              </w:rPr>
              <w:t>2</w:t>
            </w:r>
          </w:p>
        </w:tc>
        <w:tc>
          <w:tcPr>
            <w:tcW w:w="1275" w:type="dxa"/>
            <w:vAlign w:val="center"/>
          </w:tcPr>
          <w:p w:rsidR="009A6D43" w:rsidRPr="009436C8" w:rsidRDefault="00804B6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80</w:t>
            </w:r>
          </w:p>
        </w:tc>
        <w:tc>
          <w:tcPr>
            <w:tcW w:w="1134" w:type="dxa"/>
            <w:vAlign w:val="center"/>
          </w:tcPr>
          <w:p w:rsidR="009A6D43" w:rsidRPr="009436C8" w:rsidRDefault="00804B6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54</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Розничная торговля</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7E7042" w:rsidRPr="009436C8">
              <w:rPr>
                <w:rFonts w:ascii="Times New Roman" w:hAnsi="Times New Roman" w:cs="Times New Roman"/>
                <w:sz w:val="28"/>
                <w:szCs w:val="28"/>
              </w:rPr>
              <w:t>55</w:t>
            </w:r>
          </w:p>
        </w:tc>
        <w:tc>
          <w:tcPr>
            <w:tcW w:w="1276" w:type="dxa"/>
            <w:vAlign w:val="center"/>
          </w:tcPr>
          <w:p w:rsidR="009A6D43" w:rsidRPr="009436C8" w:rsidRDefault="007E7042"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156</w:t>
            </w:r>
          </w:p>
        </w:tc>
        <w:tc>
          <w:tcPr>
            <w:tcW w:w="1275" w:type="dxa"/>
            <w:vAlign w:val="center"/>
          </w:tcPr>
          <w:p w:rsidR="009A6D43" w:rsidRPr="009436C8" w:rsidRDefault="007E7042"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86</w:t>
            </w:r>
          </w:p>
        </w:tc>
        <w:tc>
          <w:tcPr>
            <w:tcW w:w="1134" w:type="dxa"/>
            <w:vAlign w:val="center"/>
          </w:tcPr>
          <w:p w:rsidR="009A6D43" w:rsidRPr="009436C8" w:rsidRDefault="007E7042"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4</w:t>
            </w:r>
            <w:r w:rsidR="009A6D43" w:rsidRPr="009436C8">
              <w:rPr>
                <w:rFonts w:ascii="Times New Roman" w:hAnsi="Times New Roman" w:cs="Times New Roman"/>
                <w:sz w:val="28"/>
                <w:szCs w:val="28"/>
              </w:rPr>
              <w:t>8</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бытовых услуг</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9F6887" w:rsidRPr="009436C8">
              <w:rPr>
                <w:rFonts w:ascii="Times New Roman" w:hAnsi="Times New Roman" w:cs="Times New Roman"/>
                <w:sz w:val="28"/>
                <w:szCs w:val="28"/>
              </w:rPr>
              <w:t>4</w:t>
            </w:r>
            <w:r w:rsidRPr="009436C8">
              <w:rPr>
                <w:rFonts w:ascii="Times New Roman" w:hAnsi="Times New Roman" w:cs="Times New Roman"/>
                <w:sz w:val="28"/>
                <w:szCs w:val="28"/>
              </w:rPr>
              <w:t>5</w:t>
            </w:r>
          </w:p>
        </w:tc>
        <w:tc>
          <w:tcPr>
            <w:tcW w:w="1276" w:type="dxa"/>
            <w:vAlign w:val="center"/>
          </w:tcPr>
          <w:p w:rsidR="009A6D43" w:rsidRPr="009436C8" w:rsidRDefault="009F6887"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161</w:t>
            </w:r>
          </w:p>
        </w:tc>
        <w:tc>
          <w:tcPr>
            <w:tcW w:w="1275" w:type="dxa"/>
            <w:vAlign w:val="center"/>
          </w:tcPr>
          <w:p w:rsidR="009A6D43" w:rsidRPr="009436C8" w:rsidRDefault="009F6887"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85</w:t>
            </w:r>
          </w:p>
        </w:tc>
        <w:tc>
          <w:tcPr>
            <w:tcW w:w="1134" w:type="dxa"/>
            <w:vAlign w:val="center"/>
          </w:tcPr>
          <w:p w:rsidR="009A6D43" w:rsidRPr="009436C8" w:rsidRDefault="009F6887"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53</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санаторно-курортных и туристских услуг</w:t>
            </w:r>
          </w:p>
        </w:tc>
        <w:tc>
          <w:tcPr>
            <w:tcW w:w="1559" w:type="dxa"/>
            <w:vAlign w:val="center"/>
          </w:tcPr>
          <w:p w:rsidR="009A6D43" w:rsidRPr="009436C8" w:rsidRDefault="0045082F"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152</w:t>
            </w:r>
          </w:p>
        </w:tc>
        <w:tc>
          <w:tcPr>
            <w:tcW w:w="1276" w:type="dxa"/>
            <w:vAlign w:val="center"/>
          </w:tcPr>
          <w:p w:rsidR="009A6D43" w:rsidRPr="009436C8" w:rsidRDefault="0045082F"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140</w:t>
            </w:r>
          </w:p>
        </w:tc>
        <w:tc>
          <w:tcPr>
            <w:tcW w:w="1275" w:type="dxa"/>
            <w:vAlign w:val="center"/>
          </w:tcPr>
          <w:p w:rsidR="009A6D43" w:rsidRPr="009436C8" w:rsidRDefault="0045082F"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87</w:t>
            </w:r>
          </w:p>
        </w:tc>
        <w:tc>
          <w:tcPr>
            <w:tcW w:w="1134" w:type="dxa"/>
            <w:vAlign w:val="center"/>
          </w:tcPr>
          <w:p w:rsidR="009A6D43" w:rsidRPr="009436C8" w:rsidRDefault="0045082F"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60</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пищевой продукции</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2303B4" w:rsidRPr="009436C8">
              <w:rPr>
                <w:rFonts w:ascii="Times New Roman" w:hAnsi="Times New Roman" w:cs="Times New Roman"/>
                <w:sz w:val="28"/>
                <w:szCs w:val="28"/>
              </w:rPr>
              <w:t>66</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2303B4" w:rsidRPr="009436C8">
              <w:rPr>
                <w:rFonts w:ascii="Times New Roman" w:hAnsi="Times New Roman" w:cs="Times New Roman"/>
                <w:sz w:val="28"/>
                <w:szCs w:val="28"/>
              </w:rPr>
              <w:t>4</w:t>
            </w:r>
            <w:r w:rsidRPr="009436C8">
              <w:rPr>
                <w:rFonts w:ascii="Times New Roman" w:hAnsi="Times New Roman" w:cs="Times New Roman"/>
                <w:sz w:val="28"/>
                <w:szCs w:val="28"/>
              </w:rPr>
              <w:t>4</w:t>
            </w:r>
          </w:p>
        </w:tc>
        <w:tc>
          <w:tcPr>
            <w:tcW w:w="1275" w:type="dxa"/>
            <w:vAlign w:val="center"/>
          </w:tcPr>
          <w:p w:rsidR="009A6D43" w:rsidRPr="009436C8" w:rsidRDefault="002303B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83</w:t>
            </w:r>
          </w:p>
        </w:tc>
        <w:tc>
          <w:tcPr>
            <w:tcW w:w="1134" w:type="dxa"/>
            <w:vAlign w:val="center"/>
          </w:tcPr>
          <w:p w:rsidR="009A6D43" w:rsidRPr="009436C8" w:rsidRDefault="002303B4"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53</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композитных материалов</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5A628F" w:rsidRPr="009436C8">
              <w:rPr>
                <w:rFonts w:ascii="Times New Roman" w:hAnsi="Times New Roman" w:cs="Times New Roman"/>
                <w:sz w:val="28"/>
                <w:szCs w:val="28"/>
              </w:rPr>
              <w:t>23</w:t>
            </w:r>
          </w:p>
        </w:tc>
        <w:tc>
          <w:tcPr>
            <w:tcW w:w="1276"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5A628F" w:rsidRPr="009436C8">
              <w:rPr>
                <w:rFonts w:ascii="Times New Roman" w:hAnsi="Times New Roman" w:cs="Times New Roman"/>
                <w:sz w:val="28"/>
                <w:szCs w:val="28"/>
              </w:rPr>
              <w:t>20</w:t>
            </w:r>
          </w:p>
        </w:tc>
        <w:tc>
          <w:tcPr>
            <w:tcW w:w="1275" w:type="dxa"/>
            <w:vAlign w:val="center"/>
          </w:tcPr>
          <w:p w:rsidR="009A6D43" w:rsidRPr="009436C8" w:rsidRDefault="005A628F"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104</w:t>
            </w:r>
          </w:p>
        </w:tc>
        <w:tc>
          <w:tcPr>
            <w:tcW w:w="1134" w:type="dxa"/>
            <w:vAlign w:val="center"/>
          </w:tcPr>
          <w:p w:rsidR="009A6D43" w:rsidRPr="009436C8" w:rsidRDefault="005A628F"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77</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 xml:space="preserve">Рынок продукции сельскохозяйственного </w:t>
            </w:r>
            <w:r w:rsidRPr="009436C8">
              <w:rPr>
                <w:rFonts w:ascii="Times New Roman" w:hAnsi="Times New Roman" w:cs="Times New Roman"/>
                <w:sz w:val="28"/>
                <w:szCs w:val="28"/>
              </w:rPr>
              <w:lastRenderedPageBreak/>
              <w:t>машиностроения</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lastRenderedPageBreak/>
              <w:t>100</w:t>
            </w:r>
          </w:p>
        </w:tc>
        <w:tc>
          <w:tcPr>
            <w:tcW w:w="1276" w:type="dxa"/>
            <w:vAlign w:val="center"/>
          </w:tcPr>
          <w:p w:rsidR="009A6D43" w:rsidRPr="009436C8" w:rsidRDefault="00FD4C36"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106</w:t>
            </w:r>
          </w:p>
        </w:tc>
        <w:tc>
          <w:tcPr>
            <w:tcW w:w="1275" w:type="dxa"/>
            <w:vAlign w:val="center"/>
          </w:tcPr>
          <w:p w:rsidR="009A6D43" w:rsidRPr="009436C8" w:rsidRDefault="00FD4C36"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102</w:t>
            </w:r>
          </w:p>
        </w:tc>
        <w:tc>
          <w:tcPr>
            <w:tcW w:w="1134" w:type="dxa"/>
            <w:vAlign w:val="center"/>
          </w:tcPr>
          <w:p w:rsidR="009A6D43" w:rsidRPr="009436C8" w:rsidRDefault="00FD4C36"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105</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lastRenderedPageBreak/>
              <w:t>Рынок финансовых услуг</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D00F99" w:rsidRPr="009436C8">
              <w:rPr>
                <w:rFonts w:ascii="Times New Roman" w:hAnsi="Times New Roman" w:cs="Times New Roman"/>
                <w:sz w:val="28"/>
                <w:szCs w:val="28"/>
              </w:rPr>
              <w:t>14</w:t>
            </w:r>
          </w:p>
        </w:tc>
        <w:tc>
          <w:tcPr>
            <w:tcW w:w="1276" w:type="dxa"/>
            <w:vAlign w:val="center"/>
          </w:tcPr>
          <w:p w:rsidR="009A6D43" w:rsidRPr="009436C8" w:rsidRDefault="00D00F99"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163</w:t>
            </w:r>
          </w:p>
        </w:tc>
        <w:tc>
          <w:tcPr>
            <w:tcW w:w="1275" w:type="dxa"/>
            <w:vAlign w:val="center"/>
          </w:tcPr>
          <w:p w:rsidR="009A6D43" w:rsidRPr="009436C8" w:rsidRDefault="00D00F99"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84</w:t>
            </w:r>
          </w:p>
        </w:tc>
        <w:tc>
          <w:tcPr>
            <w:tcW w:w="1134" w:type="dxa"/>
            <w:vAlign w:val="center"/>
          </w:tcPr>
          <w:p w:rsidR="009A6D43" w:rsidRPr="009436C8" w:rsidRDefault="00D00F99"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69</w:t>
            </w:r>
          </w:p>
        </w:tc>
      </w:tr>
      <w:tr w:rsidR="00AA6040" w:rsidRPr="009436C8" w:rsidTr="009D1D4F">
        <w:tc>
          <w:tcPr>
            <w:tcW w:w="4503" w:type="dxa"/>
            <w:vAlign w:val="center"/>
          </w:tcPr>
          <w:p w:rsidR="009A6D43" w:rsidRPr="009436C8" w:rsidRDefault="009A6D43" w:rsidP="00B269F1">
            <w:pPr>
              <w:widowControl w:val="0"/>
              <w:tabs>
                <w:tab w:val="left" w:pos="142"/>
              </w:tabs>
              <w:spacing w:line="254" w:lineRule="auto"/>
              <w:textAlignment w:val="baseline"/>
              <w:rPr>
                <w:rFonts w:ascii="Times New Roman" w:hAnsi="Times New Roman" w:cs="Times New Roman"/>
                <w:sz w:val="28"/>
                <w:szCs w:val="28"/>
              </w:rPr>
            </w:pPr>
            <w:r w:rsidRPr="009436C8">
              <w:rPr>
                <w:rFonts w:ascii="Times New Roman" w:hAnsi="Times New Roman" w:cs="Times New Roman"/>
                <w:sz w:val="28"/>
                <w:szCs w:val="28"/>
              </w:rPr>
              <w:t>Рынок водоснабжения и водоотведения</w:t>
            </w:r>
          </w:p>
        </w:tc>
        <w:tc>
          <w:tcPr>
            <w:tcW w:w="1559" w:type="dxa"/>
            <w:vAlign w:val="center"/>
          </w:tcPr>
          <w:p w:rsidR="009A6D43" w:rsidRPr="009436C8" w:rsidRDefault="009A6D43"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w:t>
            </w:r>
            <w:r w:rsidR="00FE18A2" w:rsidRPr="009436C8">
              <w:rPr>
                <w:rFonts w:ascii="Times New Roman" w:hAnsi="Times New Roman" w:cs="Times New Roman"/>
                <w:sz w:val="28"/>
                <w:szCs w:val="28"/>
              </w:rPr>
              <w:t>31</w:t>
            </w:r>
          </w:p>
        </w:tc>
        <w:tc>
          <w:tcPr>
            <w:tcW w:w="1276" w:type="dxa"/>
            <w:vAlign w:val="center"/>
          </w:tcPr>
          <w:p w:rsidR="009A6D43" w:rsidRPr="009436C8" w:rsidRDefault="00FE18A2"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152</w:t>
            </w:r>
          </w:p>
        </w:tc>
        <w:tc>
          <w:tcPr>
            <w:tcW w:w="1275" w:type="dxa"/>
            <w:vAlign w:val="center"/>
          </w:tcPr>
          <w:p w:rsidR="009A6D43" w:rsidRPr="009436C8" w:rsidRDefault="00FE18A2"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77</w:t>
            </w:r>
          </w:p>
        </w:tc>
        <w:tc>
          <w:tcPr>
            <w:tcW w:w="1134" w:type="dxa"/>
            <w:vAlign w:val="center"/>
          </w:tcPr>
          <w:p w:rsidR="009A6D43" w:rsidRPr="009436C8" w:rsidRDefault="00FE18A2" w:rsidP="00B269F1">
            <w:pPr>
              <w:widowControl w:val="0"/>
              <w:spacing w:line="254" w:lineRule="auto"/>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70</w:t>
            </w:r>
          </w:p>
        </w:tc>
      </w:tr>
    </w:tbl>
    <w:p w:rsidR="00A539D8" w:rsidRPr="009436C8" w:rsidRDefault="00A539D8"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p>
    <w:p w:rsidR="009A6D43" w:rsidRPr="009436C8" w:rsidRDefault="009A6D43"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услуг дошкольного образования удовлетворены </w:t>
      </w:r>
      <w:r w:rsidR="00996D9F" w:rsidRPr="009436C8">
        <w:rPr>
          <w:rFonts w:ascii="Times New Roman" w:eastAsia="Times New Roman" w:hAnsi="Times New Roman" w:cs="Times New Roman"/>
          <w:sz w:val="28"/>
          <w:szCs w:val="28"/>
          <w:lang w:eastAsia="ru-RU"/>
        </w:rPr>
        <w:t>34,5% опрошенных, 33,</w:t>
      </w:r>
      <w:r w:rsidRPr="009436C8">
        <w:rPr>
          <w:rFonts w:ascii="Times New Roman" w:eastAsia="Times New Roman" w:hAnsi="Times New Roman" w:cs="Times New Roman"/>
          <w:sz w:val="28"/>
          <w:szCs w:val="28"/>
          <w:lang w:eastAsia="ru-RU"/>
        </w:rPr>
        <w:t xml:space="preserve">6% </w:t>
      </w:r>
      <w:r w:rsidR="0033727D"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996D9F" w:rsidRPr="009436C8">
        <w:rPr>
          <w:rFonts w:ascii="Times New Roman" w:eastAsia="Times New Roman" w:hAnsi="Times New Roman" w:cs="Times New Roman"/>
          <w:sz w:val="28"/>
          <w:szCs w:val="28"/>
          <w:lang w:eastAsia="ru-RU"/>
        </w:rPr>
        <w:t>,</w:t>
      </w:r>
      <w:r w:rsidR="00396AF0" w:rsidRPr="009436C8">
        <w:rPr>
          <w:rFonts w:ascii="Times New Roman" w:eastAsia="Times New Roman" w:hAnsi="Times New Roman" w:cs="Times New Roman"/>
          <w:sz w:val="28"/>
          <w:szCs w:val="28"/>
          <w:lang w:eastAsia="ru-RU"/>
        </w:rPr>
        <w:t xml:space="preserve"> </w:t>
      </w:r>
      <w:r w:rsidR="00996D9F" w:rsidRPr="009436C8">
        <w:rPr>
          <w:rFonts w:ascii="Times New Roman" w:eastAsia="Times New Roman" w:hAnsi="Times New Roman" w:cs="Times New Roman"/>
          <w:sz w:val="28"/>
          <w:szCs w:val="28"/>
          <w:lang w:eastAsia="ru-RU"/>
        </w:rPr>
        <w:t>1</w:t>
      </w:r>
      <w:r w:rsidRPr="009436C8">
        <w:rPr>
          <w:rFonts w:ascii="Times New Roman" w:eastAsia="Times New Roman" w:hAnsi="Times New Roman" w:cs="Times New Roman"/>
          <w:sz w:val="28"/>
          <w:szCs w:val="28"/>
          <w:lang w:eastAsia="ru-RU"/>
        </w:rPr>
        <w:t>7</w:t>
      </w:r>
      <w:r w:rsidR="00996D9F" w:rsidRPr="009436C8">
        <w:rPr>
          <w:rFonts w:ascii="Times New Roman" w:eastAsia="Times New Roman" w:hAnsi="Times New Roman" w:cs="Times New Roman"/>
          <w:sz w:val="28"/>
          <w:szCs w:val="28"/>
          <w:lang w:eastAsia="ru-RU"/>
        </w:rPr>
        <w:t>,9</w:t>
      </w:r>
      <w:r w:rsidRPr="009436C8">
        <w:rPr>
          <w:rFonts w:ascii="Times New Roman" w:eastAsia="Times New Roman" w:hAnsi="Times New Roman" w:cs="Times New Roman"/>
          <w:sz w:val="28"/>
          <w:szCs w:val="28"/>
          <w:lang w:eastAsia="ru-RU"/>
        </w:rPr>
        <w:t xml:space="preserve">% </w:t>
      </w:r>
      <w:r w:rsidR="0033727D"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w:t>
      </w:r>
      <w:r w:rsidR="00F359FD"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 xml:space="preserve">удовлетворены, </w:t>
      </w:r>
      <w:r w:rsidR="00996D9F" w:rsidRPr="009436C8">
        <w:rPr>
          <w:rFonts w:ascii="Times New Roman" w:eastAsia="Times New Roman" w:hAnsi="Times New Roman" w:cs="Times New Roman"/>
          <w:sz w:val="28"/>
          <w:szCs w:val="28"/>
          <w:lang w:eastAsia="ru-RU"/>
        </w:rPr>
        <w:t>9,1</w:t>
      </w:r>
      <w:r w:rsidRPr="009436C8">
        <w:rPr>
          <w:rFonts w:ascii="Times New Roman" w:eastAsia="Times New Roman" w:hAnsi="Times New Roman" w:cs="Times New Roman"/>
          <w:sz w:val="28"/>
          <w:szCs w:val="28"/>
          <w:lang w:eastAsia="ru-RU"/>
        </w:rPr>
        <w:t xml:space="preserve">% </w:t>
      </w:r>
      <w:r w:rsidR="0033727D"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w:t>
      </w:r>
      <w:r w:rsidRPr="009436C8">
        <w:rPr>
          <w:rFonts w:ascii="Times New Roman" w:eastAsia="Times New Roman" w:hAnsi="Times New Roman" w:cs="Times New Roman"/>
          <w:sz w:val="28"/>
          <w:szCs w:val="28"/>
          <w:lang w:eastAsia="ru-RU"/>
        </w:rPr>
        <w:softHyphen/>
        <w:t>шенных не удовлетворены.</w:t>
      </w:r>
    </w:p>
    <w:p w:rsidR="00CE4CBC" w:rsidRPr="009436C8" w:rsidRDefault="009A6D43"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Результаты опроса жителей района о состоянии рынка услуг детского отдыха и оздоровления показали, что </w:t>
      </w:r>
      <w:r w:rsidR="00B52FCB" w:rsidRPr="009436C8">
        <w:rPr>
          <w:rFonts w:ascii="Times New Roman" w:eastAsia="Times New Roman" w:hAnsi="Times New Roman" w:cs="Times New Roman"/>
          <w:sz w:val="28"/>
          <w:szCs w:val="28"/>
          <w:lang w:eastAsia="ru-RU"/>
        </w:rPr>
        <w:t>7,7</w:t>
      </w:r>
      <w:r w:rsidRPr="009436C8">
        <w:rPr>
          <w:rFonts w:ascii="Times New Roman" w:eastAsia="Times New Roman" w:hAnsi="Times New Roman" w:cs="Times New Roman"/>
          <w:sz w:val="28"/>
          <w:szCs w:val="28"/>
          <w:lang w:eastAsia="ru-RU"/>
        </w:rPr>
        <w:t xml:space="preserve">% опрошенных считают, что рынок услуг детского отдыха и оздоровления «избыточен (много)», </w:t>
      </w:r>
      <w:r w:rsidR="00B52FCB" w:rsidRPr="009436C8">
        <w:rPr>
          <w:rFonts w:ascii="Times New Roman" w:eastAsia="Times New Roman" w:hAnsi="Times New Roman" w:cs="Times New Roman"/>
          <w:sz w:val="28"/>
          <w:szCs w:val="28"/>
          <w:lang w:eastAsia="ru-RU"/>
        </w:rPr>
        <w:t>22</w:t>
      </w:r>
      <w:r w:rsidRPr="009436C8">
        <w:rPr>
          <w:rFonts w:ascii="Times New Roman" w:eastAsia="Times New Roman" w:hAnsi="Times New Roman" w:cs="Times New Roman"/>
          <w:sz w:val="28"/>
          <w:szCs w:val="28"/>
          <w:lang w:eastAsia="ru-RU"/>
        </w:rPr>
        <w:t>% считают, что данных услуг «достаточно», 3</w:t>
      </w:r>
      <w:r w:rsidR="00B52FCB" w:rsidRPr="009436C8">
        <w:rPr>
          <w:rFonts w:ascii="Times New Roman" w:eastAsia="Times New Roman" w:hAnsi="Times New Roman" w:cs="Times New Roman"/>
          <w:sz w:val="28"/>
          <w:szCs w:val="28"/>
          <w:lang w:eastAsia="ru-RU"/>
        </w:rPr>
        <w:t>0</w:t>
      </w:r>
      <w:r w:rsidRPr="009436C8">
        <w:rPr>
          <w:rFonts w:ascii="Times New Roman" w:eastAsia="Times New Roman" w:hAnsi="Times New Roman" w:cs="Times New Roman"/>
          <w:sz w:val="28"/>
          <w:szCs w:val="28"/>
          <w:lang w:eastAsia="ru-RU"/>
        </w:rPr>
        <w:t>,</w:t>
      </w:r>
      <w:r w:rsidR="00B52FCB" w:rsidRPr="009436C8">
        <w:rPr>
          <w:rFonts w:ascii="Times New Roman" w:eastAsia="Times New Roman" w:hAnsi="Times New Roman" w:cs="Times New Roman"/>
          <w:sz w:val="28"/>
          <w:szCs w:val="28"/>
          <w:lang w:eastAsia="ru-RU"/>
        </w:rPr>
        <w:t>2</w:t>
      </w:r>
      <w:r w:rsidRPr="009436C8">
        <w:rPr>
          <w:rFonts w:ascii="Times New Roman" w:eastAsia="Times New Roman" w:hAnsi="Times New Roman" w:cs="Times New Roman"/>
          <w:sz w:val="28"/>
          <w:szCs w:val="28"/>
          <w:lang w:eastAsia="ru-RU"/>
        </w:rPr>
        <w:t xml:space="preserve">% считают </w:t>
      </w:r>
      <w:r w:rsidR="00D91A0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«мало», </w:t>
      </w:r>
      <w:r w:rsidR="00B52FCB" w:rsidRPr="009436C8">
        <w:rPr>
          <w:rFonts w:ascii="Times New Roman" w:eastAsia="Times New Roman" w:hAnsi="Times New Roman" w:cs="Times New Roman"/>
          <w:sz w:val="28"/>
          <w:szCs w:val="28"/>
          <w:lang w:eastAsia="ru-RU"/>
        </w:rPr>
        <w:t>25,7</w:t>
      </w:r>
      <w:r w:rsidRPr="009436C8">
        <w:rPr>
          <w:rFonts w:ascii="Times New Roman" w:eastAsia="Times New Roman" w:hAnsi="Times New Roman" w:cs="Times New Roman"/>
          <w:sz w:val="28"/>
          <w:szCs w:val="28"/>
          <w:lang w:eastAsia="ru-RU"/>
        </w:rPr>
        <w:t xml:space="preserve">% считают, что рынка услуг детского отдыха и оздоровления «нет совсем». </w:t>
      </w:r>
    </w:p>
    <w:p w:rsidR="009A6D43" w:rsidRPr="009436C8" w:rsidRDefault="009A6D43"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Рынками услуг о</w:t>
      </w:r>
      <w:r w:rsidR="00843E16" w:rsidRPr="009436C8">
        <w:rPr>
          <w:rFonts w:ascii="Times New Roman" w:eastAsia="Times New Roman" w:hAnsi="Times New Roman" w:cs="Times New Roman"/>
          <w:sz w:val="28"/>
          <w:szCs w:val="28"/>
          <w:lang w:eastAsia="ru-RU"/>
        </w:rPr>
        <w:t>б</w:t>
      </w:r>
      <w:r w:rsidR="00F359FD" w:rsidRPr="009436C8">
        <w:rPr>
          <w:rFonts w:ascii="Times New Roman" w:eastAsia="Times New Roman" w:hAnsi="Times New Roman" w:cs="Times New Roman"/>
          <w:sz w:val="28"/>
          <w:szCs w:val="28"/>
          <w:lang w:eastAsia="ru-RU"/>
        </w:rPr>
        <w:t>щего</w:t>
      </w:r>
      <w:r w:rsidRPr="009436C8">
        <w:rPr>
          <w:rFonts w:ascii="Times New Roman" w:eastAsia="Times New Roman" w:hAnsi="Times New Roman" w:cs="Times New Roman"/>
          <w:sz w:val="28"/>
          <w:szCs w:val="28"/>
          <w:lang w:eastAsia="ru-RU"/>
        </w:rPr>
        <w:t>,</w:t>
      </w:r>
      <w:r w:rsidR="00F359FD"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 xml:space="preserve">среднего и дополнительного образования удовлетворены более </w:t>
      </w:r>
      <w:r w:rsidR="00B52FCB" w:rsidRPr="009436C8">
        <w:rPr>
          <w:rFonts w:ascii="Times New Roman" w:eastAsia="Times New Roman" w:hAnsi="Times New Roman" w:cs="Times New Roman"/>
          <w:sz w:val="28"/>
          <w:szCs w:val="28"/>
          <w:lang w:eastAsia="ru-RU"/>
        </w:rPr>
        <w:t>56,1</w:t>
      </w:r>
      <w:r w:rsidRPr="009436C8">
        <w:rPr>
          <w:rFonts w:ascii="Times New Roman" w:eastAsia="Times New Roman" w:hAnsi="Times New Roman" w:cs="Times New Roman"/>
          <w:sz w:val="28"/>
          <w:szCs w:val="28"/>
          <w:lang w:eastAsia="ru-RU"/>
        </w:rPr>
        <w:t>% населения</w:t>
      </w:r>
      <w:r w:rsidR="00396AF0"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услуг детского отдыха и оздоровления удовлетворены </w:t>
      </w:r>
      <w:r w:rsidR="00B379B2" w:rsidRPr="009436C8">
        <w:rPr>
          <w:rFonts w:ascii="Times New Roman" w:eastAsia="Times New Roman" w:hAnsi="Times New Roman" w:cs="Times New Roman"/>
          <w:sz w:val="28"/>
          <w:szCs w:val="28"/>
          <w:lang w:eastAsia="ru-RU"/>
        </w:rPr>
        <w:t>22</w:t>
      </w:r>
      <w:r w:rsidRPr="009436C8">
        <w:rPr>
          <w:rFonts w:ascii="Times New Roman" w:eastAsia="Times New Roman" w:hAnsi="Times New Roman" w:cs="Times New Roman"/>
          <w:sz w:val="28"/>
          <w:szCs w:val="28"/>
          <w:lang w:eastAsia="ru-RU"/>
        </w:rPr>
        <w:t xml:space="preserve">% опрошенных, </w:t>
      </w:r>
      <w:r w:rsidR="00B379B2" w:rsidRPr="009436C8">
        <w:rPr>
          <w:rFonts w:ascii="Times New Roman" w:eastAsia="Times New Roman" w:hAnsi="Times New Roman" w:cs="Times New Roman"/>
          <w:sz w:val="28"/>
          <w:szCs w:val="28"/>
          <w:lang w:eastAsia="ru-RU"/>
        </w:rPr>
        <w:t>25,3</w:t>
      </w:r>
      <w:r w:rsidRPr="009436C8">
        <w:rPr>
          <w:rFonts w:ascii="Times New Roman" w:eastAsia="Times New Roman" w:hAnsi="Times New Roman" w:cs="Times New Roman"/>
          <w:sz w:val="28"/>
          <w:szCs w:val="28"/>
          <w:lang w:eastAsia="ru-RU"/>
        </w:rPr>
        <w:t xml:space="preserve">% </w:t>
      </w:r>
      <w:r w:rsidR="0033727D"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 </w:t>
      </w:r>
      <w:r w:rsidR="00B379B2" w:rsidRPr="009436C8">
        <w:rPr>
          <w:rFonts w:ascii="Times New Roman" w:eastAsia="Times New Roman" w:hAnsi="Times New Roman" w:cs="Times New Roman"/>
          <w:sz w:val="28"/>
          <w:szCs w:val="28"/>
          <w:lang w:eastAsia="ru-RU"/>
        </w:rPr>
        <w:t>24,3</w:t>
      </w:r>
      <w:r w:rsidRPr="009436C8">
        <w:rPr>
          <w:rFonts w:ascii="Times New Roman" w:eastAsia="Times New Roman" w:hAnsi="Times New Roman" w:cs="Times New Roman"/>
          <w:sz w:val="28"/>
          <w:szCs w:val="28"/>
          <w:lang w:eastAsia="ru-RU"/>
        </w:rPr>
        <w:t xml:space="preserve">% </w:t>
      </w:r>
      <w:r w:rsidR="0033727D"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удовлетворены, </w:t>
      </w:r>
      <w:r w:rsidR="00B379B2" w:rsidRPr="009436C8">
        <w:rPr>
          <w:rFonts w:ascii="Times New Roman" w:eastAsia="Times New Roman" w:hAnsi="Times New Roman" w:cs="Times New Roman"/>
          <w:sz w:val="28"/>
          <w:szCs w:val="28"/>
          <w:lang w:eastAsia="ru-RU"/>
        </w:rPr>
        <w:t>21,7</w:t>
      </w:r>
      <w:r w:rsidRPr="009436C8">
        <w:rPr>
          <w:rFonts w:ascii="Times New Roman" w:eastAsia="Times New Roman" w:hAnsi="Times New Roman" w:cs="Times New Roman"/>
          <w:sz w:val="28"/>
          <w:szCs w:val="28"/>
          <w:lang w:eastAsia="ru-RU"/>
        </w:rPr>
        <w:t xml:space="preserve">% </w:t>
      </w:r>
      <w:r w:rsidR="0033727D"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услуг дополнительного образования удовлетворены </w:t>
      </w:r>
      <w:r w:rsidR="0033727D" w:rsidRPr="009436C8">
        <w:rPr>
          <w:rFonts w:ascii="Times New Roman" w:eastAsia="Times New Roman" w:hAnsi="Times New Roman" w:cs="Times New Roman"/>
          <w:sz w:val="28"/>
          <w:szCs w:val="28"/>
          <w:lang w:eastAsia="ru-RU"/>
        </w:rPr>
        <w:t>28.3</w:t>
      </w:r>
      <w:r w:rsidRPr="009436C8">
        <w:rPr>
          <w:rFonts w:ascii="Times New Roman" w:eastAsia="Times New Roman" w:hAnsi="Times New Roman" w:cs="Times New Roman"/>
          <w:sz w:val="28"/>
          <w:szCs w:val="28"/>
          <w:lang w:eastAsia="ru-RU"/>
        </w:rPr>
        <w:t xml:space="preserve">% опрошенных, </w:t>
      </w:r>
      <w:r w:rsidR="0033727D" w:rsidRPr="009436C8">
        <w:rPr>
          <w:rFonts w:ascii="Times New Roman" w:eastAsia="Times New Roman" w:hAnsi="Times New Roman" w:cs="Times New Roman"/>
          <w:sz w:val="28"/>
          <w:szCs w:val="28"/>
          <w:lang w:eastAsia="ru-RU"/>
        </w:rPr>
        <w:t>33,4</w:t>
      </w:r>
      <w:r w:rsidR="00D91A03" w:rsidRPr="009436C8">
        <w:rPr>
          <w:rFonts w:ascii="Times New Roman" w:eastAsia="Times New Roman" w:hAnsi="Times New Roman" w:cs="Times New Roman"/>
          <w:sz w:val="28"/>
          <w:szCs w:val="28"/>
          <w:lang w:eastAsia="ru-RU"/>
        </w:rPr>
        <w:t>% –</w:t>
      </w:r>
      <w:r w:rsidRPr="009436C8">
        <w:rPr>
          <w:rFonts w:ascii="Times New Roman" w:eastAsia="Times New Roman" w:hAnsi="Times New Roman" w:cs="Times New Roman"/>
          <w:sz w:val="28"/>
          <w:szCs w:val="28"/>
          <w:lang w:eastAsia="ru-RU"/>
        </w:rPr>
        <w:t xml:space="preserve"> скорее удовлетворены, </w:t>
      </w:r>
      <w:r w:rsidR="0033727D" w:rsidRPr="009436C8">
        <w:rPr>
          <w:rFonts w:ascii="Times New Roman" w:eastAsia="Times New Roman" w:hAnsi="Times New Roman" w:cs="Times New Roman"/>
          <w:sz w:val="28"/>
          <w:szCs w:val="28"/>
          <w:lang w:eastAsia="ru-RU"/>
        </w:rPr>
        <w:t>19</w:t>
      </w:r>
      <w:r w:rsidRPr="009436C8">
        <w:rPr>
          <w:rFonts w:ascii="Times New Roman" w:eastAsia="Times New Roman" w:hAnsi="Times New Roman" w:cs="Times New Roman"/>
          <w:sz w:val="28"/>
          <w:szCs w:val="28"/>
          <w:lang w:eastAsia="ru-RU"/>
        </w:rPr>
        <w:t xml:space="preserve">,6% </w:t>
      </w:r>
      <w:r w:rsidR="00D91A0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удовлетворены, </w:t>
      </w:r>
      <w:r w:rsidR="0033727D" w:rsidRPr="009436C8">
        <w:rPr>
          <w:rFonts w:ascii="Times New Roman" w:eastAsia="Times New Roman" w:hAnsi="Times New Roman" w:cs="Times New Roman"/>
          <w:sz w:val="28"/>
          <w:szCs w:val="28"/>
          <w:lang w:eastAsia="ru-RU"/>
        </w:rPr>
        <w:t>12,3</w:t>
      </w:r>
      <w:r w:rsidRPr="009436C8">
        <w:rPr>
          <w:rFonts w:ascii="Times New Roman" w:eastAsia="Times New Roman" w:hAnsi="Times New Roman" w:cs="Times New Roman"/>
          <w:sz w:val="28"/>
          <w:szCs w:val="28"/>
          <w:lang w:eastAsia="ru-RU"/>
        </w:rPr>
        <w:t xml:space="preserve">% </w:t>
      </w:r>
      <w:r w:rsidR="00D91A0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услуг психолого-педагогического сопровождения детей с ограниченны</w:t>
      </w:r>
      <w:r w:rsidR="00B92597" w:rsidRPr="009436C8">
        <w:rPr>
          <w:rFonts w:ascii="Times New Roman" w:eastAsia="Times New Roman" w:hAnsi="Times New Roman" w:cs="Times New Roman"/>
          <w:sz w:val="28"/>
          <w:szCs w:val="28"/>
          <w:lang w:eastAsia="ru-RU"/>
        </w:rPr>
        <w:t>ми возможностями удовлетворены 23% опрошенных, 2</w:t>
      </w:r>
      <w:r w:rsidRPr="009436C8">
        <w:rPr>
          <w:rFonts w:ascii="Times New Roman" w:eastAsia="Times New Roman" w:hAnsi="Times New Roman" w:cs="Times New Roman"/>
          <w:sz w:val="28"/>
          <w:szCs w:val="28"/>
          <w:lang w:eastAsia="ru-RU"/>
        </w:rPr>
        <w:t xml:space="preserve">2% </w:t>
      </w:r>
      <w:r w:rsidR="00B92597"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 </w:t>
      </w:r>
      <w:r w:rsidR="00B92597" w:rsidRPr="009436C8">
        <w:rPr>
          <w:rFonts w:ascii="Times New Roman" w:eastAsia="Times New Roman" w:hAnsi="Times New Roman" w:cs="Times New Roman"/>
          <w:sz w:val="28"/>
          <w:szCs w:val="28"/>
          <w:lang w:eastAsia="ru-RU"/>
        </w:rPr>
        <w:t>23,8</w:t>
      </w:r>
      <w:r w:rsidRPr="009436C8">
        <w:rPr>
          <w:rFonts w:ascii="Times New Roman" w:eastAsia="Times New Roman" w:hAnsi="Times New Roman" w:cs="Times New Roman"/>
          <w:sz w:val="28"/>
          <w:szCs w:val="28"/>
          <w:lang w:eastAsia="ru-RU"/>
        </w:rPr>
        <w:t xml:space="preserve">% </w:t>
      </w:r>
      <w:r w:rsidR="00B92597"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удовлетворены, </w:t>
      </w:r>
      <w:r w:rsidR="00B92597" w:rsidRPr="009436C8">
        <w:rPr>
          <w:rFonts w:ascii="Times New Roman" w:eastAsia="Times New Roman" w:hAnsi="Times New Roman" w:cs="Times New Roman"/>
          <w:sz w:val="28"/>
          <w:szCs w:val="28"/>
          <w:lang w:eastAsia="ru-RU"/>
        </w:rPr>
        <w:t>21,3</w:t>
      </w:r>
      <w:r w:rsidRPr="009436C8">
        <w:rPr>
          <w:rFonts w:ascii="Times New Roman" w:eastAsia="Times New Roman" w:hAnsi="Times New Roman" w:cs="Times New Roman"/>
          <w:sz w:val="28"/>
          <w:szCs w:val="28"/>
          <w:lang w:eastAsia="ru-RU"/>
        </w:rPr>
        <w:t xml:space="preserve">% </w:t>
      </w:r>
      <w:r w:rsidR="00B92597"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p>
    <w:p w:rsidR="009A6D43" w:rsidRPr="009436C8" w:rsidRDefault="009A6D43" w:rsidP="00B269F1">
      <w:pPr>
        <w:widowControl w:val="0"/>
        <w:autoSpaceDE w:val="0"/>
        <w:autoSpaceDN w:val="0"/>
        <w:adjustRightInd w:val="0"/>
        <w:spacing w:line="240" w:lineRule="auto"/>
        <w:ind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В результате проведенного мониторинга рынка оказания медицинских услуг установлено,</w:t>
      </w:r>
      <w:r w:rsidR="00B92597" w:rsidRPr="009436C8">
        <w:rPr>
          <w:rFonts w:ascii="Times New Roman" w:eastAsia="Times New Roman" w:hAnsi="Times New Roman" w:cs="Times New Roman"/>
          <w:sz w:val="28"/>
          <w:szCs w:val="28"/>
          <w:lang w:eastAsia="ru-RU"/>
        </w:rPr>
        <w:t xml:space="preserve"> что к</w:t>
      </w:r>
      <w:r w:rsidRPr="009436C8">
        <w:rPr>
          <w:rFonts w:ascii="Times New Roman" w:eastAsia="Times New Roman" w:hAnsi="Times New Roman" w:cs="Times New Roman"/>
          <w:sz w:val="28"/>
          <w:szCs w:val="28"/>
          <w:lang w:eastAsia="ru-RU"/>
        </w:rPr>
        <w:t>ачеством  оказания мед. услуг: удовлетворены</w:t>
      </w:r>
      <w:r w:rsidR="00B92597" w:rsidRPr="009436C8">
        <w:rPr>
          <w:rFonts w:ascii="Times New Roman" w:eastAsia="Times New Roman" w:hAnsi="Times New Roman" w:cs="Times New Roman"/>
          <w:sz w:val="28"/>
          <w:szCs w:val="28"/>
          <w:lang w:eastAsia="ru-RU"/>
        </w:rPr>
        <w:t xml:space="preserve"> 103</w:t>
      </w:r>
      <w:r w:rsidRPr="009436C8">
        <w:rPr>
          <w:rFonts w:ascii="Times New Roman" w:eastAsia="Times New Roman" w:hAnsi="Times New Roman" w:cs="Times New Roman"/>
          <w:sz w:val="28"/>
          <w:szCs w:val="28"/>
          <w:lang w:eastAsia="ru-RU"/>
        </w:rPr>
        <w:t xml:space="preserve"> человек (</w:t>
      </w:r>
      <w:r w:rsidR="00B92597" w:rsidRPr="009436C8">
        <w:rPr>
          <w:rFonts w:ascii="Times New Roman" w:eastAsia="Times New Roman" w:hAnsi="Times New Roman" w:cs="Times New Roman"/>
          <w:sz w:val="28"/>
          <w:szCs w:val="28"/>
          <w:lang w:eastAsia="ru-RU"/>
        </w:rPr>
        <w:t>22</w:t>
      </w:r>
      <w:r w:rsidRPr="009436C8">
        <w:rPr>
          <w:rFonts w:ascii="Times New Roman" w:eastAsia="Times New Roman" w:hAnsi="Times New Roman" w:cs="Times New Roman"/>
          <w:sz w:val="28"/>
          <w:szCs w:val="28"/>
          <w:lang w:eastAsia="ru-RU"/>
        </w:rPr>
        <w:t xml:space="preserve">%), скорее удовлетворены – </w:t>
      </w:r>
      <w:r w:rsidR="00B92597" w:rsidRPr="009436C8">
        <w:rPr>
          <w:rFonts w:ascii="Times New Roman" w:eastAsia="Times New Roman" w:hAnsi="Times New Roman" w:cs="Times New Roman"/>
          <w:sz w:val="28"/>
          <w:szCs w:val="28"/>
          <w:lang w:eastAsia="ru-RU"/>
        </w:rPr>
        <w:t>142</w:t>
      </w:r>
      <w:r w:rsidRPr="009436C8">
        <w:rPr>
          <w:rFonts w:ascii="Times New Roman" w:eastAsia="Times New Roman" w:hAnsi="Times New Roman" w:cs="Times New Roman"/>
          <w:sz w:val="28"/>
          <w:szCs w:val="28"/>
          <w:lang w:eastAsia="ru-RU"/>
        </w:rPr>
        <w:t xml:space="preserve"> человека (</w:t>
      </w:r>
      <w:r w:rsidR="00B92597" w:rsidRPr="009436C8">
        <w:rPr>
          <w:rFonts w:ascii="Times New Roman" w:eastAsia="Times New Roman" w:hAnsi="Times New Roman" w:cs="Times New Roman"/>
          <w:sz w:val="28"/>
          <w:szCs w:val="28"/>
          <w:lang w:eastAsia="ru-RU"/>
        </w:rPr>
        <w:t>30,2</w:t>
      </w:r>
      <w:r w:rsidRPr="009436C8">
        <w:rPr>
          <w:rFonts w:ascii="Times New Roman" w:eastAsia="Times New Roman" w:hAnsi="Times New Roman" w:cs="Times New Roman"/>
          <w:sz w:val="28"/>
          <w:szCs w:val="28"/>
          <w:lang w:eastAsia="ru-RU"/>
        </w:rPr>
        <w:t xml:space="preserve">%), скорее не удовлетворены – </w:t>
      </w:r>
      <w:r w:rsidR="00B92597" w:rsidRPr="009436C8">
        <w:rPr>
          <w:rFonts w:ascii="Times New Roman" w:eastAsia="Times New Roman" w:hAnsi="Times New Roman" w:cs="Times New Roman"/>
          <w:sz w:val="28"/>
          <w:szCs w:val="28"/>
          <w:lang w:eastAsia="ru-RU"/>
        </w:rPr>
        <w:t>98 человек (20,9</w:t>
      </w:r>
      <w:r w:rsidRPr="009436C8">
        <w:rPr>
          <w:rFonts w:ascii="Times New Roman" w:eastAsia="Times New Roman" w:hAnsi="Times New Roman" w:cs="Times New Roman"/>
          <w:sz w:val="28"/>
          <w:szCs w:val="28"/>
          <w:lang w:eastAsia="ru-RU"/>
        </w:rPr>
        <w:t xml:space="preserve"> %), не удовлетворены – </w:t>
      </w:r>
      <w:r w:rsidR="00B92597" w:rsidRPr="009436C8">
        <w:rPr>
          <w:rFonts w:ascii="Times New Roman" w:eastAsia="Times New Roman" w:hAnsi="Times New Roman" w:cs="Times New Roman"/>
          <w:sz w:val="28"/>
          <w:szCs w:val="28"/>
          <w:lang w:eastAsia="ru-RU"/>
        </w:rPr>
        <w:t>105</w:t>
      </w:r>
      <w:r w:rsidRPr="009436C8">
        <w:rPr>
          <w:rFonts w:ascii="Times New Roman" w:eastAsia="Times New Roman" w:hAnsi="Times New Roman" w:cs="Times New Roman"/>
          <w:sz w:val="28"/>
          <w:szCs w:val="28"/>
          <w:lang w:eastAsia="ru-RU"/>
        </w:rPr>
        <w:t xml:space="preserve"> человек (</w:t>
      </w:r>
      <w:r w:rsidR="00B92597" w:rsidRPr="009436C8">
        <w:rPr>
          <w:rFonts w:ascii="Times New Roman" w:eastAsia="Times New Roman" w:hAnsi="Times New Roman" w:cs="Times New Roman"/>
          <w:sz w:val="28"/>
          <w:szCs w:val="28"/>
          <w:lang w:eastAsia="ru-RU"/>
        </w:rPr>
        <w:t>22,3</w:t>
      </w:r>
      <w:r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В результате проведенного мониторинга удовлетворенности рынком  услуг  розничной торговли лекарственными  препаратами, медицинскими изделиями установлено что удовлетворены 1</w:t>
      </w:r>
      <w:r w:rsidR="00B92597" w:rsidRPr="009436C8">
        <w:rPr>
          <w:rFonts w:ascii="Times New Roman" w:eastAsia="Times New Roman" w:hAnsi="Times New Roman" w:cs="Times New Roman"/>
          <w:sz w:val="28"/>
          <w:szCs w:val="28"/>
          <w:lang w:eastAsia="ru-RU"/>
        </w:rPr>
        <w:t>48</w:t>
      </w:r>
      <w:r w:rsidRPr="009436C8">
        <w:rPr>
          <w:rFonts w:ascii="Times New Roman" w:eastAsia="Times New Roman" w:hAnsi="Times New Roman" w:cs="Times New Roman"/>
          <w:sz w:val="28"/>
          <w:szCs w:val="28"/>
          <w:lang w:eastAsia="ru-RU"/>
        </w:rPr>
        <w:t xml:space="preserve"> человек (</w:t>
      </w:r>
      <w:r w:rsidR="00B92597" w:rsidRPr="009436C8">
        <w:rPr>
          <w:rFonts w:ascii="Times New Roman" w:eastAsia="Times New Roman" w:hAnsi="Times New Roman" w:cs="Times New Roman"/>
          <w:sz w:val="28"/>
          <w:szCs w:val="28"/>
          <w:lang w:eastAsia="ru-RU"/>
        </w:rPr>
        <w:t>31,5</w:t>
      </w:r>
      <w:r w:rsidRPr="009436C8">
        <w:rPr>
          <w:rFonts w:ascii="Times New Roman" w:eastAsia="Times New Roman" w:hAnsi="Times New Roman" w:cs="Times New Roman"/>
          <w:sz w:val="28"/>
          <w:szCs w:val="28"/>
          <w:lang w:eastAsia="ru-RU"/>
        </w:rPr>
        <w:t xml:space="preserve">%), скорее удовлетворены - </w:t>
      </w:r>
      <w:r w:rsidR="00B92597" w:rsidRPr="009436C8">
        <w:rPr>
          <w:rFonts w:ascii="Times New Roman" w:eastAsia="Times New Roman" w:hAnsi="Times New Roman" w:cs="Times New Roman"/>
          <w:sz w:val="28"/>
          <w:szCs w:val="28"/>
          <w:lang w:eastAsia="ru-RU"/>
        </w:rPr>
        <w:t>168</w:t>
      </w:r>
      <w:r w:rsidRPr="009436C8">
        <w:rPr>
          <w:rFonts w:ascii="Times New Roman" w:eastAsia="Times New Roman" w:hAnsi="Times New Roman" w:cs="Times New Roman"/>
          <w:sz w:val="28"/>
          <w:szCs w:val="28"/>
          <w:lang w:eastAsia="ru-RU"/>
        </w:rPr>
        <w:t xml:space="preserve"> человек (</w:t>
      </w:r>
      <w:r w:rsidR="00B92597" w:rsidRPr="009436C8">
        <w:rPr>
          <w:rFonts w:ascii="Times New Roman" w:eastAsia="Times New Roman" w:hAnsi="Times New Roman" w:cs="Times New Roman"/>
          <w:sz w:val="28"/>
          <w:szCs w:val="28"/>
          <w:lang w:eastAsia="ru-RU"/>
        </w:rPr>
        <w:t>35,7</w:t>
      </w:r>
      <w:r w:rsidRPr="009436C8">
        <w:rPr>
          <w:rFonts w:ascii="Times New Roman" w:eastAsia="Times New Roman" w:hAnsi="Times New Roman" w:cs="Times New Roman"/>
          <w:sz w:val="28"/>
          <w:szCs w:val="28"/>
          <w:lang w:eastAsia="ru-RU"/>
        </w:rPr>
        <w:t xml:space="preserve">%), скорее не удовлетворены </w:t>
      </w:r>
      <w:r w:rsidR="00B92597" w:rsidRPr="009436C8">
        <w:rPr>
          <w:rFonts w:ascii="Times New Roman" w:eastAsia="Times New Roman" w:hAnsi="Times New Roman" w:cs="Times New Roman"/>
          <w:sz w:val="28"/>
          <w:szCs w:val="28"/>
          <w:lang w:eastAsia="ru-RU"/>
        </w:rPr>
        <w:t>– 7</w:t>
      </w:r>
      <w:r w:rsidRPr="009436C8">
        <w:rPr>
          <w:rFonts w:ascii="Times New Roman" w:eastAsia="Times New Roman" w:hAnsi="Times New Roman" w:cs="Times New Roman"/>
          <w:sz w:val="28"/>
          <w:szCs w:val="28"/>
          <w:lang w:eastAsia="ru-RU"/>
        </w:rPr>
        <w:t>8 человек</w:t>
      </w:r>
      <w:r w:rsidR="00B92597" w:rsidRPr="009436C8">
        <w:rPr>
          <w:rFonts w:ascii="Times New Roman" w:eastAsia="Times New Roman" w:hAnsi="Times New Roman" w:cs="Times New Roman"/>
          <w:sz w:val="28"/>
          <w:szCs w:val="28"/>
          <w:lang w:eastAsia="ru-RU"/>
        </w:rPr>
        <w:t xml:space="preserve"> (16,6</w:t>
      </w:r>
      <w:r w:rsidRPr="009436C8">
        <w:rPr>
          <w:rFonts w:ascii="Times New Roman" w:eastAsia="Times New Roman" w:hAnsi="Times New Roman" w:cs="Times New Roman"/>
          <w:sz w:val="28"/>
          <w:szCs w:val="28"/>
          <w:lang w:eastAsia="ru-RU"/>
        </w:rPr>
        <w:t xml:space="preserve">%), не удовлетворены </w:t>
      </w:r>
      <w:r w:rsidR="00B92597" w:rsidRPr="009436C8">
        <w:rPr>
          <w:rFonts w:ascii="Times New Roman" w:eastAsia="Times New Roman" w:hAnsi="Times New Roman" w:cs="Times New Roman"/>
          <w:sz w:val="28"/>
          <w:szCs w:val="28"/>
          <w:lang w:eastAsia="ru-RU"/>
        </w:rPr>
        <w:t>– 53 человек (11,3</w:t>
      </w:r>
      <w:r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услуг социального обслуживания населения удовлетворены </w:t>
      </w:r>
      <w:r w:rsidR="002319E3" w:rsidRPr="009436C8">
        <w:rPr>
          <w:rFonts w:ascii="Times New Roman" w:eastAsia="Times New Roman" w:hAnsi="Times New Roman" w:cs="Times New Roman"/>
          <w:sz w:val="28"/>
          <w:szCs w:val="28"/>
          <w:lang w:eastAsia="ru-RU"/>
        </w:rPr>
        <w:t>29,4</w:t>
      </w:r>
      <w:r w:rsidRPr="009436C8">
        <w:rPr>
          <w:rFonts w:ascii="Times New Roman" w:eastAsia="Times New Roman" w:hAnsi="Times New Roman" w:cs="Times New Roman"/>
          <w:sz w:val="28"/>
          <w:szCs w:val="28"/>
          <w:lang w:eastAsia="ru-RU"/>
        </w:rPr>
        <w:t xml:space="preserve">% опрошенных, </w:t>
      </w:r>
      <w:r w:rsidR="002319E3" w:rsidRPr="009436C8">
        <w:rPr>
          <w:rFonts w:ascii="Times New Roman" w:eastAsia="Times New Roman" w:hAnsi="Times New Roman" w:cs="Times New Roman"/>
          <w:sz w:val="28"/>
          <w:szCs w:val="28"/>
          <w:lang w:eastAsia="ru-RU"/>
        </w:rPr>
        <w:t>34</w:t>
      </w:r>
      <w:r w:rsidRPr="009436C8">
        <w:rPr>
          <w:rFonts w:ascii="Times New Roman" w:eastAsia="Times New Roman" w:hAnsi="Times New Roman" w:cs="Times New Roman"/>
          <w:sz w:val="28"/>
          <w:szCs w:val="28"/>
          <w:lang w:eastAsia="ru-RU"/>
        </w:rPr>
        <w:t xml:space="preserve">% </w:t>
      </w:r>
      <w:r w:rsidR="002319E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w:t>
      </w:r>
      <w:r w:rsidR="002319E3" w:rsidRPr="009436C8">
        <w:rPr>
          <w:rFonts w:ascii="Times New Roman" w:eastAsia="Times New Roman" w:hAnsi="Times New Roman" w:cs="Times New Roman"/>
          <w:sz w:val="28"/>
          <w:szCs w:val="28"/>
          <w:lang w:eastAsia="ru-RU"/>
        </w:rPr>
        <w:t>корее удовлетворены, 17,9</w:t>
      </w:r>
      <w:r w:rsidRPr="009436C8">
        <w:rPr>
          <w:rFonts w:ascii="Times New Roman" w:eastAsia="Times New Roman" w:hAnsi="Times New Roman" w:cs="Times New Roman"/>
          <w:sz w:val="28"/>
          <w:szCs w:val="28"/>
          <w:lang w:eastAsia="ru-RU"/>
        </w:rPr>
        <w:t xml:space="preserve">% </w:t>
      </w:r>
      <w:r w:rsidR="002319E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002319E3" w:rsidRPr="009436C8">
        <w:rPr>
          <w:rFonts w:ascii="Times New Roman" w:eastAsia="Times New Roman" w:hAnsi="Times New Roman" w:cs="Times New Roman"/>
          <w:sz w:val="28"/>
          <w:szCs w:val="28"/>
          <w:lang w:eastAsia="ru-RU"/>
        </w:rPr>
        <w:t>рены, 11,9</w:t>
      </w:r>
      <w:r w:rsidRPr="009436C8">
        <w:rPr>
          <w:rFonts w:ascii="Times New Roman" w:eastAsia="Times New Roman" w:hAnsi="Times New Roman" w:cs="Times New Roman"/>
          <w:sz w:val="28"/>
          <w:szCs w:val="28"/>
          <w:lang w:eastAsia="ru-RU"/>
        </w:rPr>
        <w:t xml:space="preserve">% </w:t>
      </w:r>
      <w:r w:rsidR="002319E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 </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услуг ритуальных услуг удовлетворены </w:t>
      </w:r>
      <w:r w:rsidR="00FD4E72" w:rsidRPr="009436C8">
        <w:rPr>
          <w:rFonts w:ascii="Times New Roman" w:eastAsia="Times New Roman" w:hAnsi="Times New Roman" w:cs="Times New Roman"/>
          <w:sz w:val="28"/>
          <w:szCs w:val="28"/>
          <w:lang w:eastAsia="ru-RU"/>
        </w:rPr>
        <w:t>33</w:t>
      </w:r>
      <w:r w:rsidRPr="009436C8">
        <w:rPr>
          <w:rFonts w:ascii="Times New Roman" w:eastAsia="Times New Roman" w:hAnsi="Times New Roman" w:cs="Times New Roman"/>
          <w:sz w:val="28"/>
          <w:szCs w:val="28"/>
          <w:lang w:eastAsia="ru-RU"/>
        </w:rPr>
        <w:t xml:space="preserve">% опрошенных, </w:t>
      </w:r>
      <w:r w:rsidR="00FD4E72" w:rsidRPr="009436C8">
        <w:rPr>
          <w:rFonts w:ascii="Times New Roman" w:eastAsia="Times New Roman" w:hAnsi="Times New Roman" w:cs="Times New Roman"/>
          <w:sz w:val="28"/>
          <w:szCs w:val="28"/>
          <w:lang w:eastAsia="ru-RU"/>
        </w:rPr>
        <w:t>8,5</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теплоснабжения удовлетворены </w:t>
      </w:r>
      <w:r w:rsidR="00FD4E72" w:rsidRPr="009436C8">
        <w:rPr>
          <w:rFonts w:ascii="Times New Roman" w:eastAsia="Times New Roman" w:hAnsi="Times New Roman" w:cs="Times New Roman"/>
          <w:sz w:val="28"/>
          <w:szCs w:val="28"/>
          <w:lang w:eastAsia="ru-RU"/>
        </w:rPr>
        <w:t>25,1</w:t>
      </w:r>
      <w:r w:rsidRPr="009436C8">
        <w:rPr>
          <w:rFonts w:ascii="Times New Roman" w:eastAsia="Times New Roman" w:hAnsi="Times New Roman" w:cs="Times New Roman"/>
          <w:sz w:val="28"/>
          <w:szCs w:val="28"/>
          <w:lang w:eastAsia="ru-RU"/>
        </w:rPr>
        <w:t xml:space="preserve">% опрошенных, </w:t>
      </w:r>
      <w:r w:rsidR="00FD4E72" w:rsidRPr="009436C8">
        <w:rPr>
          <w:rFonts w:ascii="Times New Roman" w:eastAsia="Times New Roman" w:hAnsi="Times New Roman" w:cs="Times New Roman"/>
          <w:sz w:val="28"/>
          <w:szCs w:val="28"/>
          <w:lang w:eastAsia="ru-RU"/>
        </w:rPr>
        <w:t>30,4</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FD4E72" w:rsidRPr="009436C8">
        <w:rPr>
          <w:rFonts w:ascii="Times New Roman" w:eastAsia="Times New Roman" w:hAnsi="Times New Roman" w:cs="Times New Roman"/>
          <w:sz w:val="28"/>
          <w:szCs w:val="28"/>
          <w:lang w:eastAsia="ru-RU"/>
        </w:rPr>
        <w:t xml:space="preserve"> 21,5</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FD4E72" w:rsidRPr="009436C8">
        <w:rPr>
          <w:rFonts w:ascii="Times New Roman" w:eastAsia="Times New Roman" w:hAnsi="Times New Roman" w:cs="Times New Roman"/>
          <w:sz w:val="28"/>
          <w:szCs w:val="28"/>
          <w:lang w:eastAsia="ru-RU"/>
        </w:rPr>
        <w:t xml:space="preserve"> 16</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 </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услуг по сбору и транспортировки твердых комм</w:t>
      </w:r>
      <w:r w:rsidR="00FD4E72" w:rsidRPr="009436C8">
        <w:rPr>
          <w:rFonts w:ascii="Times New Roman" w:eastAsia="Times New Roman" w:hAnsi="Times New Roman" w:cs="Times New Roman"/>
          <w:sz w:val="28"/>
          <w:szCs w:val="28"/>
          <w:lang w:eastAsia="ru-RU"/>
        </w:rPr>
        <w:t>унальных отходов удовлетворены 26% опрошенных, 14</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w:t>
      </w:r>
      <w:r w:rsidRPr="009436C8">
        <w:rPr>
          <w:rFonts w:ascii="Times New Roman" w:eastAsia="Times New Roman" w:hAnsi="Times New Roman" w:cs="Times New Roman"/>
          <w:sz w:val="28"/>
          <w:szCs w:val="28"/>
          <w:lang w:eastAsia="ru-RU"/>
        </w:rPr>
        <w:lastRenderedPageBreak/>
        <w:t>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выполнения работ по благоустройству городской среды удовлетворены </w:t>
      </w:r>
      <w:r w:rsidR="00FD4E72" w:rsidRPr="009436C8">
        <w:rPr>
          <w:rFonts w:ascii="Times New Roman" w:eastAsia="Times New Roman" w:hAnsi="Times New Roman" w:cs="Times New Roman"/>
          <w:sz w:val="28"/>
          <w:szCs w:val="28"/>
          <w:lang w:eastAsia="ru-RU"/>
        </w:rPr>
        <w:t>23,4</w:t>
      </w:r>
      <w:r w:rsidRPr="009436C8">
        <w:rPr>
          <w:rFonts w:ascii="Times New Roman" w:eastAsia="Times New Roman" w:hAnsi="Times New Roman" w:cs="Times New Roman"/>
          <w:sz w:val="28"/>
          <w:szCs w:val="28"/>
          <w:lang w:eastAsia="ru-RU"/>
        </w:rPr>
        <w:t xml:space="preserve">% опрошенных, </w:t>
      </w:r>
      <w:r w:rsidR="00FD4E72" w:rsidRPr="009436C8">
        <w:rPr>
          <w:rFonts w:ascii="Times New Roman" w:eastAsia="Times New Roman" w:hAnsi="Times New Roman" w:cs="Times New Roman"/>
          <w:sz w:val="28"/>
          <w:szCs w:val="28"/>
          <w:lang w:eastAsia="ru-RU"/>
        </w:rPr>
        <w:t>14,9</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поставки сжиженного</w:t>
      </w:r>
      <w:r w:rsidR="00FD4E72" w:rsidRPr="009436C8">
        <w:rPr>
          <w:rFonts w:ascii="Times New Roman" w:eastAsia="Times New Roman" w:hAnsi="Times New Roman" w:cs="Times New Roman"/>
          <w:sz w:val="28"/>
          <w:szCs w:val="28"/>
          <w:lang w:eastAsia="ru-RU"/>
        </w:rPr>
        <w:t xml:space="preserve"> газа в баллонах удовлетворены 23,</w:t>
      </w:r>
      <w:r w:rsidRPr="009436C8">
        <w:rPr>
          <w:rFonts w:ascii="Times New Roman" w:eastAsia="Times New Roman" w:hAnsi="Times New Roman" w:cs="Times New Roman"/>
          <w:sz w:val="28"/>
          <w:szCs w:val="28"/>
          <w:lang w:eastAsia="ru-RU"/>
        </w:rPr>
        <w:t xml:space="preserve">6% опрошенных, </w:t>
      </w:r>
      <w:r w:rsidR="00FD4E72" w:rsidRPr="009436C8">
        <w:rPr>
          <w:rFonts w:ascii="Times New Roman" w:eastAsia="Times New Roman" w:hAnsi="Times New Roman" w:cs="Times New Roman"/>
          <w:sz w:val="28"/>
          <w:szCs w:val="28"/>
          <w:lang w:eastAsia="ru-RU"/>
        </w:rPr>
        <w:t>1</w:t>
      </w:r>
      <w:r w:rsidRPr="009436C8">
        <w:rPr>
          <w:rFonts w:ascii="Times New Roman" w:eastAsia="Times New Roman" w:hAnsi="Times New Roman" w:cs="Times New Roman"/>
          <w:sz w:val="28"/>
          <w:szCs w:val="28"/>
          <w:lang w:eastAsia="ru-RU"/>
        </w:rPr>
        <w:t>8</w:t>
      </w:r>
      <w:r w:rsidR="00FD4E72" w:rsidRPr="009436C8">
        <w:rPr>
          <w:rFonts w:ascii="Times New Roman" w:eastAsia="Times New Roman" w:hAnsi="Times New Roman" w:cs="Times New Roman"/>
          <w:sz w:val="28"/>
          <w:szCs w:val="28"/>
          <w:lang w:eastAsia="ru-RU"/>
        </w:rPr>
        <w:t>,3</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оказания услуг по перевозке пассажиров автомобильным транспортом,</w:t>
      </w:r>
      <w:r w:rsidR="0082658F"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 xml:space="preserve">оказания услуг по перевозке пассажиров багажа легковым такси удовлетворены </w:t>
      </w:r>
      <w:r w:rsidR="00FD4E72" w:rsidRPr="009436C8">
        <w:rPr>
          <w:rFonts w:ascii="Times New Roman" w:eastAsia="Times New Roman" w:hAnsi="Times New Roman" w:cs="Times New Roman"/>
          <w:sz w:val="28"/>
          <w:szCs w:val="28"/>
          <w:lang w:eastAsia="ru-RU"/>
        </w:rPr>
        <w:t>25,7</w:t>
      </w:r>
      <w:r w:rsidRPr="009436C8">
        <w:rPr>
          <w:rFonts w:ascii="Times New Roman" w:eastAsia="Times New Roman" w:hAnsi="Times New Roman" w:cs="Times New Roman"/>
          <w:sz w:val="28"/>
          <w:szCs w:val="28"/>
          <w:lang w:eastAsia="ru-RU"/>
        </w:rPr>
        <w:t xml:space="preserve">% опрошенных, </w:t>
      </w:r>
      <w:r w:rsidR="00FD4E72" w:rsidRPr="009436C8">
        <w:rPr>
          <w:rFonts w:ascii="Times New Roman" w:eastAsia="Times New Roman" w:hAnsi="Times New Roman" w:cs="Times New Roman"/>
          <w:sz w:val="28"/>
          <w:szCs w:val="28"/>
          <w:lang w:eastAsia="ru-RU"/>
        </w:rPr>
        <w:t>8,9</w:t>
      </w:r>
      <w:r w:rsidRPr="009436C8">
        <w:rPr>
          <w:rFonts w:ascii="Times New Roman" w:eastAsia="Times New Roman" w:hAnsi="Times New Roman" w:cs="Times New Roman"/>
          <w:sz w:val="28"/>
          <w:szCs w:val="28"/>
          <w:lang w:eastAsia="ru-RU"/>
        </w:rPr>
        <w:t>%</w:t>
      </w:r>
      <w:r w:rsidR="00FD4E72"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оказания услуг по ремонту автотранспортных средств удовлетворены </w:t>
      </w:r>
      <w:r w:rsidR="00FD4E72" w:rsidRPr="009436C8">
        <w:rPr>
          <w:rFonts w:ascii="Times New Roman" w:eastAsia="Times New Roman" w:hAnsi="Times New Roman" w:cs="Times New Roman"/>
          <w:sz w:val="28"/>
          <w:szCs w:val="28"/>
          <w:lang w:eastAsia="ru-RU"/>
        </w:rPr>
        <w:t>27,7</w:t>
      </w:r>
      <w:r w:rsidRPr="009436C8">
        <w:rPr>
          <w:rFonts w:ascii="Times New Roman" w:eastAsia="Times New Roman" w:hAnsi="Times New Roman" w:cs="Times New Roman"/>
          <w:sz w:val="28"/>
          <w:szCs w:val="28"/>
          <w:lang w:eastAsia="ru-RU"/>
        </w:rPr>
        <w:t xml:space="preserve">% опрошенных, </w:t>
      </w:r>
      <w:r w:rsidR="00FD4E72" w:rsidRPr="009436C8">
        <w:rPr>
          <w:rFonts w:ascii="Times New Roman" w:eastAsia="Times New Roman" w:hAnsi="Times New Roman" w:cs="Times New Roman"/>
          <w:sz w:val="28"/>
          <w:szCs w:val="28"/>
          <w:lang w:eastAsia="ru-RU"/>
        </w:rPr>
        <w:t>36,6</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FD4E72" w:rsidRPr="009436C8">
        <w:rPr>
          <w:rFonts w:ascii="Times New Roman" w:eastAsia="Times New Roman" w:hAnsi="Times New Roman" w:cs="Times New Roman"/>
          <w:sz w:val="28"/>
          <w:szCs w:val="28"/>
          <w:lang w:eastAsia="ru-RU"/>
        </w:rPr>
        <w:t xml:space="preserve"> 19,4</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FD4E72" w:rsidRPr="009436C8">
        <w:rPr>
          <w:rFonts w:ascii="Times New Roman" w:eastAsia="Times New Roman" w:hAnsi="Times New Roman" w:cs="Times New Roman"/>
          <w:sz w:val="28"/>
          <w:szCs w:val="28"/>
          <w:lang w:eastAsia="ru-RU"/>
        </w:rPr>
        <w:t xml:space="preserve"> 10,6</w:t>
      </w:r>
      <w:r w:rsidRPr="009436C8">
        <w:rPr>
          <w:rFonts w:ascii="Times New Roman" w:eastAsia="Times New Roman" w:hAnsi="Times New Roman" w:cs="Times New Roman"/>
          <w:sz w:val="28"/>
          <w:szCs w:val="28"/>
          <w:lang w:eastAsia="ru-RU"/>
        </w:rPr>
        <w:t xml:space="preserve">% </w:t>
      </w:r>
      <w:r w:rsidR="00FD4E72"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услуг связи удовлетворены </w:t>
      </w:r>
      <w:r w:rsidR="00081BF6" w:rsidRPr="009436C8">
        <w:rPr>
          <w:rFonts w:ascii="Times New Roman" w:eastAsia="Times New Roman" w:hAnsi="Times New Roman" w:cs="Times New Roman"/>
          <w:sz w:val="28"/>
          <w:szCs w:val="28"/>
          <w:lang w:eastAsia="ru-RU"/>
        </w:rPr>
        <w:t>26,4</w:t>
      </w:r>
      <w:r w:rsidRPr="009436C8">
        <w:rPr>
          <w:rFonts w:ascii="Times New Roman" w:eastAsia="Times New Roman" w:hAnsi="Times New Roman" w:cs="Times New Roman"/>
          <w:sz w:val="28"/>
          <w:szCs w:val="28"/>
          <w:lang w:eastAsia="ru-RU"/>
        </w:rPr>
        <w:t xml:space="preserve">% опрошенных, </w:t>
      </w:r>
      <w:r w:rsidR="00081BF6" w:rsidRPr="009436C8">
        <w:rPr>
          <w:rFonts w:ascii="Times New Roman" w:eastAsia="Times New Roman" w:hAnsi="Times New Roman" w:cs="Times New Roman"/>
          <w:sz w:val="28"/>
          <w:szCs w:val="28"/>
          <w:lang w:eastAsia="ru-RU"/>
        </w:rPr>
        <w:t>3</w:t>
      </w:r>
      <w:r w:rsidRPr="009436C8">
        <w:rPr>
          <w:rFonts w:ascii="Times New Roman" w:eastAsia="Times New Roman" w:hAnsi="Times New Roman" w:cs="Times New Roman"/>
          <w:sz w:val="28"/>
          <w:szCs w:val="28"/>
          <w:lang w:eastAsia="ru-RU"/>
        </w:rPr>
        <w:t>8</w:t>
      </w:r>
      <w:r w:rsidR="00081BF6" w:rsidRPr="009436C8">
        <w:rPr>
          <w:rFonts w:ascii="Times New Roman" w:eastAsia="Times New Roman" w:hAnsi="Times New Roman" w:cs="Times New Roman"/>
          <w:sz w:val="28"/>
          <w:szCs w:val="28"/>
          <w:lang w:eastAsia="ru-RU"/>
        </w:rPr>
        <w:t>,3</w:t>
      </w:r>
      <w:r w:rsidRPr="009436C8">
        <w:rPr>
          <w:rFonts w:ascii="Times New Roman" w:eastAsia="Times New Roman" w:hAnsi="Times New Roman" w:cs="Times New Roman"/>
          <w:sz w:val="28"/>
          <w:szCs w:val="28"/>
          <w:lang w:eastAsia="ru-RU"/>
        </w:rPr>
        <w:t xml:space="preserve">% </w:t>
      </w:r>
      <w:r w:rsidR="00081BF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081BF6" w:rsidRPr="009436C8">
        <w:rPr>
          <w:rFonts w:ascii="Times New Roman" w:eastAsia="Times New Roman" w:hAnsi="Times New Roman" w:cs="Times New Roman"/>
          <w:sz w:val="28"/>
          <w:szCs w:val="28"/>
          <w:lang w:eastAsia="ru-RU"/>
        </w:rPr>
        <w:t xml:space="preserve"> 17,</w:t>
      </w:r>
      <w:r w:rsidRPr="009436C8">
        <w:rPr>
          <w:rFonts w:ascii="Times New Roman" w:eastAsia="Times New Roman" w:hAnsi="Times New Roman" w:cs="Times New Roman"/>
          <w:sz w:val="28"/>
          <w:szCs w:val="28"/>
          <w:lang w:eastAsia="ru-RU"/>
        </w:rPr>
        <w:t xml:space="preserve">7% </w:t>
      </w:r>
      <w:r w:rsidR="00081BF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081BF6" w:rsidRPr="009436C8">
        <w:rPr>
          <w:rFonts w:ascii="Times New Roman" w:eastAsia="Times New Roman" w:hAnsi="Times New Roman" w:cs="Times New Roman"/>
          <w:sz w:val="28"/>
          <w:szCs w:val="28"/>
          <w:lang w:eastAsia="ru-RU"/>
        </w:rPr>
        <w:t xml:space="preserve"> 12,3</w:t>
      </w:r>
      <w:r w:rsidRPr="009436C8">
        <w:rPr>
          <w:rFonts w:ascii="Times New Roman" w:eastAsia="Times New Roman" w:hAnsi="Times New Roman" w:cs="Times New Roman"/>
          <w:sz w:val="28"/>
          <w:szCs w:val="28"/>
          <w:lang w:eastAsia="ru-RU"/>
        </w:rPr>
        <w:t xml:space="preserve">% </w:t>
      </w:r>
      <w:r w:rsidR="00081BF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Рынками жилищного строительства,</w:t>
      </w:r>
      <w:r w:rsidR="0082658F"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строительства объектов капитального строительства,</w:t>
      </w:r>
      <w:r w:rsidR="0082658F"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дорожной деятельности  удовлетворены более</w:t>
      </w:r>
      <w:r w:rsidR="00081BF6" w:rsidRPr="009436C8">
        <w:rPr>
          <w:rFonts w:ascii="Times New Roman" w:eastAsia="Times New Roman" w:hAnsi="Times New Roman" w:cs="Times New Roman"/>
          <w:sz w:val="28"/>
          <w:szCs w:val="28"/>
          <w:lang w:eastAsia="ru-RU"/>
        </w:rPr>
        <w:t xml:space="preserve"> 24,9</w:t>
      </w:r>
      <w:r w:rsidRPr="009436C8">
        <w:rPr>
          <w:rFonts w:ascii="Times New Roman" w:eastAsia="Times New Roman" w:hAnsi="Times New Roman" w:cs="Times New Roman"/>
          <w:sz w:val="28"/>
          <w:szCs w:val="28"/>
          <w:lang w:eastAsia="ru-RU"/>
        </w:rPr>
        <w:t>% опрошенных.</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Рынками архитектурно-строительного проектирования,</w:t>
      </w:r>
      <w:r w:rsidR="0082658F"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 xml:space="preserve">кадастровых и землеустроительных работ  удовлетворены </w:t>
      </w:r>
      <w:r w:rsidR="001D7656" w:rsidRPr="009436C8">
        <w:rPr>
          <w:rFonts w:ascii="Times New Roman" w:eastAsia="Times New Roman" w:hAnsi="Times New Roman" w:cs="Times New Roman"/>
          <w:sz w:val="28"/>
          <w:szCs w:val="28"/>
          <w:lang w:eastAsia="ru-RU"/>
        </w:rPr>
        <w:t>23,4</w:t>
      </w:r>
      <w:r w:rsidRPr="009436C8">
        <w:rPr>
          <w:rFonts w:ascii="Times New Roman" w:eastAsia="Times New Roman" w:hAnsi="Times New Roman" w:cs="Times New Roman"/>
          <w:sz w:val="28"/>
          <w:szCs w:val="28"/>
          <w:lang w:eastAsia="ru-RU"/>
        </w:rPr>
        <w:t xml:space="preserve">% опрошенных, </w:t>
      </w:r>
      <w:r w:rsidR="001D7656" w:rsidRPr="009436C8">
        <w:rPr>
          <w:rFonts w:ascii="Times New Roman" w:eastAsia="Times New Roman" w:hAnsi="Times New Roman" w:cs="Times New Roman"/>
          <w:sz w:val="28"/>
          <w:szCs w:val="28"/>
          <w:lang w:eastAsia="ru-RU"/>
        </w:rPr>
        <w:t>3</w:t>
      </w:r>
      <w:r w:rsidRPr="009436C8">
        <w:rPr>
          <w:rFonts w:ascii="Times New Roman" w:eastAsia="Times New Roman" w:hAnsi="Times New Roman" w:cs="Times New Roman"/>
          <w:sz w:val="28"/>
          <w:szCs w:val="28"/>
          <w:lang w:eastAsia="ru-RU"/>
        </w:rPr>
        <w:t>7</w:t>
      </w:r>
      <w:r w:rsidR="001D7656" w:rsidRPr="009436C8">
        <w:rPr>
          <w:rFonts w:ascii="Times New Roman" w:eastAsia="Times New Roman" w:hAnsi="Times New Roman" w:cs="Times New Roman"/>
          <w:sz w:val="28"/>
          <w:szCs w:val="28"/>
          <w:lang w:eastAsia="ru-RU"/>
        </w:rPr>
        <w:t>,2</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1D7656" w:rsidRPr="009436C8">
        <w:rPr>
          <w:rFonts w:ascii="Times New Roman" w:eastAsia="Times New Roman" w:hAnsi="Times New Roman" w:cs="Times New Roman"/>
          <w:sz w:val="28"/>
          <w:szCs w:val="28"/>
          <w:lang w:eastAsia="ru-RU"/>
        </w:rPr>
        <w:t xml:space="preserve"> 18,7</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1D7656" w:rsidRPr="009436C8">
        <w:rPr>
          <w:rFonts w:ascii="Times New Roman" w:eastAsia="Times New Roman" w:hAnsi="Times New Roman" w:cs="Times New Roman"/>
          <w:sz w:val="28"/>
          <w:szCs w:val="28"/>
          <w:lang w:eastAsia="ru-RU"/>
        </w:rPr>
        <w:t xml:space="preserve"> 12,3</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нефтепродуктов</w:t>
      </w:r>
      <w:r w:rsidR="0082658F"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 xml:space="preserve">удовлетворенность высказали </w:t>
      </w:r>
      <w:r w:rsidR="001D7656" w:rsidRPr="009436C8">
        <w:rPr>
          <w:rFonts w:ascii="Times New Roman" w:eastAsia="Times New Roman" w:hAnsi="Times New Roman" w:cs="Times New Roman"/>
          <w:sz w:val="28"/>
          <w:szCs w:val="28"/>
          <w:lang w:eastAsia="ru-RU"/>
        </w:rPr>
        <w:t>21,9% опрошенных, 26,8</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w:t>
      </w:r>
      <w:r w:rsidR="001D7656" w:rsidRPr="009436C8">
        <w:rPr>
          <w:rFonts w:ascii="Times New Roman" w:eastAsia="Times New Roman" w:hAnsi="Times New Roman" w:cs="Times New Roman"/>
          <w:sz w:val="28"/>
          <w:szCs w:val="28"/>
          <w:lang w:eastAsia="ru-RU"/>
        </w:rPr>
        <w:t>корее удовлетворены, 20,2</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1D7656" w:rsidRPr="009436C8">
        <w:rPr>
          <w:rFonts w:ascii="Times New Roman" w:eastAsia="Times New Roman" w:hAnsi="Times New Roman" w:cs="Times New Roman"/>
          <w:sz w:val="28"/>
          <w:szCs w:val="28"/>
          <w:lang w:eastAsia="ru-RU"/>
        </w:rPr>
        <w:t xml:space="preserve"> 19,8</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легкой</w:t>
      </w:r>
      <w:r w:rsidR="001D7656" w:rsidRPr="009436C8">
        <w:rPr>
          <w:rFonts w:ascii="Times New Roman" w:eastAsia="Times New Roman" w:hAnsi="Times New Roman" w:cs="Times New Roman"/>
          <w:sz w:val="28"/>
          <w:szCs w:val="28"/>
          <w:lang w:eastAsia="ru-RU"/>
        </w:rPr>
        <w:t xml:space="preserve"> промышленности удовлетворены  2</w:t>
      </w:r>
      <w:r w:rsidRPr="009436C8">
        <w:rPr>
          <w:rFonts w:ascii="Times New Roman" w:eastAsia="Times New Roman" w:hAnsi="Times New Roman" w:cs="Times New Roman"/>
          <w:sz w:val="28"/>
          <w:szCs w:val="28"/>
          <w:lang w:eastAsia="ru-RU"/>
        </w:rPr>
        <w:t>3</w:t>
      </w:r>
      <w:r w:rsidR="001D7656" w:rsidRPr="009436C8">
        <w:rPr>
          <w:rFonts w:ascii="Times New Roman" w:eastAsia="Times New Roman" w:hAnsi="Times New Roman" w:cs="Times New Roman"/>
          <w:sz w:val="28"/>
          <w:szCs w:val="28"/>
          <w:lang w:eastAsia="ru-RU"/>
        </w:rPr>
        <w:t>,4% опрошенных, 26,2</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1D7656" w:rsidRPr="009436C8">
        <w:rPr>
          <w:rFonts w:ascii="Times New Roman" w:eastAsia="Times New Roman" w:hAnsi="Times New Roman" w:cs="Times New Roman"/>
          <w:sz w:val="28"/>
          <w:szCs w:val="28"/>
          <w:lang w:eastAsia="ru-RU"/>
        </w:rPr>
        <w:t xml:space="preserve"> 20</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A92D82"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2</w:t>
      </w:r>
      <w:r w:rsidR="001D7656" w:rsidRPr="009436C8">
        <w:rPr>
          <w:rFonts w:ascii="Times New Roman" w:eastAsia="Times New Roman" w:hAnsi="Times New Roman" w:cs="Times New Roman"/>
          <w:sz w:val="28"/>
          <w:szCs w:val="28"/>
          <w:lang w:eastAsia="ru-RU"/>
        </w:rPr>
        <w:t>0,6</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обработки древесины и производства изделий из дерева удовлетворены  </w:t>
      </w:r>
      <w:r w:rsidR="001D7656" w:rsidRPr="009436C8">
        <w:rPr>
          <w:rFonts w:ascii="Times New Roman" w:eastAsia="Times New Roman" w:hAnsi="Times New Roman" w:cs="Times New Roman"/>
          <w:sz w:val="28"/>
          <w:szCs w:val="28"/>
          <w:lang w:eastAsia="ru-RU"/>
        </w:rPr>
        <w:t>24,7% опрошенных, 34,3</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1D7656" w:rsidRPr="009436C8">
        <w:rPr>
          <w:rFonts w:ascii="Times New Roman" w:eastAsia="Times New Roman" w:hAnsi="Times New Roman" w:cs="Times New Roman"/>
          <w:sz w:val="28"/>
          <w:szCs w:val="28"/>
          <w:lang w:eastAsia="ru-RU"/>
        </w:rPr>
        <w:t xml:space="preserve"> 20,6</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1D7656" w:rsidRPr="009436C8">
        <w:rPr>
          <w:rFonts w:ascii="Times New Roman" w:eastAsia="Times New Roman" w:hAnsi="Times New Roman" w:cs="Times New Roman"/>
          <w:sz w:val="28"/>
          <w:szCs w:val="28"/>
          <w:lang w:eastAsia="ru-RU"/>
        </w:rPr>
        <w:t xml:space="preserve"> 13</w:t>
      </w:r>
      <w:r w:rsidRPr="009436C8">
        <w:rPr>
          <w:rFonts w:ascii="Times New Roman" w:eastAsia="Times New Roman" w:hAnsi="Times New Roman" w:cs="Times New Roman"/>
          <w:sz w:val="28"/>
          <w:szCs w:val="28"/>
          <w:lang w:eastAsia="ru-RU"/>
        </w:rPr>
        <w:t xml:space="preserve">% </w:t>
      </w:r>
      <w:r w:rsidR="001D765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производства кирпича удовлетворены  </w:t>
      </w:r>
      <w:r w:rsidR="00EA1623" w:rsidRPr="009436C8">
        <w:rPr>
          <w:rFonts w:ascii="Times New Roman" w:eastAsia="Times New Roman" w:hAnsi="Times New Roman" w:cs="Times New Roman"/>
          <w:sz w:val="28"/>
          <w:szCs w:val="28"/>
          <w:lang w:eastAsia="ru-RU"/>
        </w:rPr>
        <w:t>25,5</w:t>
      </w:r>
      <w:r w:rsidRPr="009436C8">
        <w:rPr>
          <w:rFonts w:ascii="Times New Roman" w:eastAsia="Times New Roman" w:hAnsi="Times New Roman" w:cs="Times New Roman"/>
          <w:sz w:val="28"/>
          <w:szCs w:val="28"/>
          <w:lang w:eastAsia="ru-RU"/>
        </w:rPr>
        <w:t xml:space="preserve">% опрошенных, </w:t>
      </w:r>
      <w:r w:rsidR="0043763B" w:rsidRPr="009436C8">
        <w:rPr>
          <w:rFonts w:ascii="Times New Roman" w:eastAsia="Times New Roman" w:hAnsi="Times New Roman" w:cs="Times New Roman"/>
          <w:sz w:val="28"/>
          <w:szCs w:val="28"/>
          <w:lang w:eastAsia="ru-RU"/>
        </w:rPr>
        <w:t xml:space="preserve">  38,5</w:t>
      </w:r>
      <w:r w:rsidRPr="009436C8">
        <w:rPr>
          <w:rFonts w:ascii="Times New Roman" w:eastAsia="Times New Roman" w:hAnsi="Times New Roman" w:cs="Times New Roman"/>
          <w:sz w:val="28"/>
          <w:szCs w:val="28"/>
          <w:lang w:eastAsia="ru-RU"/>
        </w:rPr>
        <w:t xml:space="preserve">% </w:t>
      </w:r>
      <w:r w:rsidR="00EA162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w:t>
      </w:r>
      <w:r w:rsidR="00EA1623" w:rsidRPr="009436C8">
        <w:rPr>
          <w:rFonts w:ascii="Times New Roman" w:eastAsia="Times New Roman" w:hAnsi="Times New Roman" w:cs="Times New Roman"/>
          <w:sz w:val="28"/>
          <w:szCs w:val="28"/>
          <w:lang w:eastAsia="ru-RU"/>
        </w:rPr>
        <w:t xml:space="preserve"> </w:t>
      </w:r>
      <w:r w:rsidR="0043763B" w:rsidRPr="009436C8">
        <w:rPr>
          <w:rFonts w:ascii="Times New Roman" w:eastAsia="Times New Roman" w:hAnsi="Times New Roman" w:cs="Times New Roman"/>
          <w:sz w:val="28"/>
          <w:szCs w:val="28"/>
          <w:lang w:eastAsia="ru-RU"/>
        </w:rPr>
        <w:t>15,3</w:t>
      </w:r>
      <w:r w:rsidRPr="009436C8">
        <w:rPr>
          <w:rFonts w:ascii="Times New Roman" w:eastAsia="Times New Roman" w:hAnsi="Times New Roman" w:cs="Times New Roman"/>
          <w:sz w:val="28"/>
          <w:szCs w:val="28"/>
          <w:lang w:eastAsia="ru-RU"/>
        </w:rPr>
        <w:t xml:space="preserve">% </w:t>
      </w:r>
      <w:r w:rsidR="00EA162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43763B" w:rsidRPr="009436C8">
        <w:rPr>
          <w:rFonts w:ascii="Times New Roman" w:eastAsia="Times New Roman" w:hAnsi="Times New Roman" w:cs="Times New Roman"/>
          <w:sz w:val="28"/>
          <w:szCs w:val="28"/>
          <w:lang w:eastAsia="ru-RU"/>
        </w:rPr>
        <w:t xml:space="preserve"> 12,1</w:t>
      </w:r>
      <w:r w:rsidRPr="009436C8">
        <w:rPr>
          <w:rFonts w:ascii="Times New Roman" w:eastAsia="Times New Roman" w:hAnsi="Times New Roman" w:cs="Times New Roman"/>
          <w:sz w:val="28"/>
          <w:szCs w:val="28"/>
          <w:lang w:eastAsia="ru-RU"/>
        </w:rPr>
        <w:t xml:space="preserve">% </w:t>
      </w:r>
      <w:r w:rsidR="00EA1623"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E07676" w:rsidRPr="009436C8" w:rsidRDefault="00E07676"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розничной торговли удовлетворены  33% опрошенных,   33,2% – скорее удовлетворены, 18,3% – скорее не удовлетво</w:t>
      </w:r>
      <w:r w:rsidRPr="009436C8">
        <w:rPr>
          <w:rFonts w:ascii="Times New Roman" w:eastAsia="Times New Roman" w:hAnsi="Times New Roman" w:cs="Times New Roman"/>
          <w:sz w:val="28"/>
          <w:szCs w:val="28"/>
          <w:lang w:eastAsia="ru-RU"/>
        </w:rPr>
        <w:softHyphen/>
        <w:t>рены, 10,2% – опрошенных не удовлетворены.</w:t>
      </w:r>
    </w:p>
    <w:p w:rsidR="00E07676" w:rsidRPr="009436C8" w:rsidRDefault="00E07676"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финансовых услуг удовлетворены  24,3% опрошенных,   34,7% – скорее удовлетворены, 17,9% – скорее не удовлетво</w:t>
      </w:r>
      <w:r w:rsidRPr="009436C8">
        <w:rPr>
          <w:rFonts w:ascii="Times New Roman" w:eastAsia="Times New Roman" w:hAnsi="Times New Roman" w:cs="Times New Roman"/>
          <w:sz w:val="28"/>
          <w:szCs w:val="28"/>
          <w:lang w:eastAsia="ru-RU"/>
        </w:rPr>
        <w:softHyphen/>
        <w:t>рены, 14,7% – опрошенных не удовлетворены.</w:t>
      </w:r>
    </w:p>
    <w:p w:rsidR="009A6D43" w:rsidRPr="009436C8" w:rsidRDefault="009A6D43" w:rsidP="00B269F1">
      <w:pPr>
        <w:widowControl w:val="0"/>
        <w:spacing w:line="322" w:lineRule="exact"/>
        <w:ind w:left="20" w:right="20" w:firstLine="72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реализации сельскохозяйственной продукции удовлетворены  </w:t>
      </w:r>
      <w:r w:rsidR="00023C04" w:rsidRPr="009436C8">
        <w:rPr>
          <w:rFonts w:ascii="Times New Roman" w:eastAsia="Times New Roman" w:hAnsi="Times New Roman" w:cs="Times New Roman"/>
          <w:sz w:val="28"/>
          <w:szCs w:val="28"/>
          <w:lang w:eastAsia="ru-RU"/>
        </w:rPr>
        <w:t>28,7% опрошенных, 36,6</w:t>
      </w:r>
      <w:r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 </w:t>
      </w:r>
      <w:r w:rsidR="00023C04" w:rsidRPr="009436C8">
        <w:rPr>
          <w:rFonts w:ascii="Times New Roman" w:eastAsia="Times New Roman" w:hAnsi="Times New Roman" w:cs="Times New Roman"/>
          <w:sz w:val="28"/>
          <w:szCs w:val="28"/>
          <w:lang w:eastAsia="ru-RU"/>
        </w:rPr>
        <w:t>17</w:t>
      </w:r>
      <w:r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удовлетворены,</w:t>
      </w:r>
      <w:r w:rsidR="00580CDD" w:rsidRPr="009436C8">
        <w:rPr>
          <w:rFonts w:ascii="Times New Roman" w:eastAsia="Times New Roman" w:hAnsi="Times New Roman" w:cs="Times New Roman"/>
          <w:sz w:val="28"/>
          <w:szCs w:val="28"/>
          <w:lang w:eastAsia="ru-RU"/>
        </w:rPr>
        <w:t xml:space="preserve"> </w:t>
      </w:r>
      <w:r w:rsidR="00023C04" w:rsidRPr="009436C8">
        <w:rPr>
          <w:rFonts w:ascii="Times New Roman" w:eastAsia="Times New Roman" w:hAnsi="Times New Roman" w:cs="Times New Roman"/>
          <w:sz w:val="28"/>
          <w:szCs w:val="28"/>
          <w:lang w:eastAsia="ru-RU"/>
        </w:rPr>
        <w:t>11,5</w:t>
      </w:r>
      <w:r w:rsidR="002A3EEB"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002A3EEB" w:rsidRPr="009436C8">
        <w:rPr>
          <w:rFonts w:ascii="Times New Roman" w:eastAsia="Times New Roman" w:hAnsi="Times New Roman" w:cs="Times New Roman"/>
          <w:sz w:val="28"/>
          <w:szCs w:val="28"/>
          <w:lang w:eastAsia="ru-RU"/>
        </w:rPr>
        <w:t xml:space="preserve"> опрошенных не удовлетворены</w:t>
      </w:r>
      <w:r w:rsidRPr="009436C8">
        <w:rPr>
          <w:rFonts w:ascii="Times New Roman" w:eastAsia="Times New Roman" w:hAnsi="Times New Roman" w:cs="Times New Roman"/>
          <w:sz w:val="28"/>
          <w:szCs w:val="28"/>
          <w:lang w:eastAsia="ru-RU"/>
        </w:rPr>
        <w:t>.</w:t>
      </w:r>
      <w:r w:rsidR="002A3EEB" w:rsidRPr="009436C8">
        <w:rPr>
          <w:rFonts w:ascii="Times New Roman" w:eastAsia="Times New Roman" w:hAnsi="Times New Roman" w:cs="Times New Roman"/>
          <w:sz w:val="28"/>
          <w:szCs w:val="28"/>
          <w:lang w:eastAsia="ru-RU"/>
        </w:rPr>
        <w:t xml:space="preserve"> </w:t>
      </w:r>
      <w:r w:rsidRPr="009436C8">
        <w:rPr>
          <w:rFonts w:ascii="Times New Roman" w:eastAsia="Times New Roman" w:hAnsi="Times New Roman" w:cs="Times New Roman"/>
          <w:sz w:val="28"/>
          <w:szCs w:val="28"/>
          <w:lang w:eastAsia="ru-RU"/>
        </w:rPr>
        <w:t>По мнению опрошенных потребителей в Мостовском районе рынки сельскохозяйственной продукции  развиты достаточно хорошо. В целом, на рынке сель</w:t>
      </w:r>
      <w:r w:rsidRPr="009436C8">
        <w:rPr>
          <w:rFonts w:ascii="Times New Roman" w:eastAsia="Times New Roman" w:hAnsi="Times New Roman" w:cs="Times New Roman"/>
          <w:sz w:val="28"/>
          <w:szCs w:val="28"/>
          <w:lang w:eastAsia="ru-RU"/>
        </w:rPr>
        <w:softHyphen/>
        <w:t xml:space="preserve">скохозяйственной продукции в Мостовском районе по оценкам респондентов </w:t>
      </w:r>
      <w:r w:rsidRPr="009436C8">
        <w:rPr>
          <w:rFonts w:ascii="Times New Roman" w:eastAsia="Times New Roman" w:hAnsi="Times New Roman" w:cs="Times New Roman"/>
          <w:sz w:val="28"/>
          <w:szCs w:val="28"/>
          <w:lang w:eastAsia="ru-RU"/>
        </w:rPr>
        <w:lastRenderedPageBreak/>
        <w:t>наблюдается достаточное количество предоставляемой продукции надлежаще</w:t>
      </w:r>
      <w:r w:rsidRPr="009436C8">
        <w:rPr>
          <w:rFonts w:ascii="Times New Roman" w:eastAsia="Times New Roman" w:hAnsi="Times New Roman" w:cs="Times New Roman"/>
          <w:sz w:val="28"/>
          <w:szCs w:val="28"/>
          <w:lang w:eastAsia="ru-RU"/>
        </w:rPr>
        <w:softHyphen/>
        <w:t>го качества.</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бытовых услуг  удовлетворены  </w:t>
      </w:r>
      <w:r w:rsidR="00023C04" w:rsidRPr="009436C8">
        <w:rPr>
          <w:rFonts w:ascii="Times New Roman" w:eastAsia="Times New Roman" w:hAnsi="Times New Roman" w:cs="Times New Roman"/>
          <w:sz w:val="28"/>
          <w:szCs w:val="28"/>
          <w:lang w:eastAsia="ru-RU"/>
        </w:rPr>
        <w:t>36,2% опрошенных, 31,3</w:t>
      </w:r>
      <w:r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 </w:t>
      </w:r>
      <w:r w:rsidR="00023C04" w:rsidRPr="009436C8">
        <w:rPr>
          <w:rFonts w:ascii="Times New Roman" w:eastAsia="Times New Roman" w:hAnsi="Times New Roman" w:cs="Times New Roman"/>
          <w:sz w:val="28"/>
          <w:szCs w:val="28"/>
          <w:lang w:eastAsia="ru-RU"/>
        </w:rPr>
        <w:t xml:space="preserve">15,3% </w:t>
      </w:r>
      <w:r w:rsidR="00131BD6" w:rsidRPr="009436C8">
        <w:rPr>
          <w:rFonts w:ascii="Times New Roman" w:eastAsia="Times New Roman" w:hAnsi="Times New Roman" w:cs="Times New Roman"/>
          <w:sz w:val="28"/>
          <w:szCs w:val="28"/>
          <w:lang w:eastAsia="ru-RU"/>
        </w:rPr>
        <w:t>–</w:t>
      </w:r>
      <w:r w:rsidR="00023C04" w:rsidRPr="009436C8">
        <w:rPr>
          <w:rFonts w:ascii="Times New Roman" w:eastAsia="Times New Roman" w:hAnsi="Times New Roman" w:cs="Times New Roman"/>
          <w:sz w:val="28"/>
          <w:szCs w:val="28"/>
          <w:lang w:eastAsia="ru-RU"/>
        </w:rPr>
        <w:t xml:space="preserve"> скорее не удовлетво</w:t>
      </w:r>
      <w:r w:rsidR="00023C04" w:rsidRPr="009436C8">
        <w:rPr>
          <w:rFonts w:ascii="Times New Roman" w:eastAsia="Times New Roman" w:hAnsi="Times New Roman" w:cs="Times New Roman"/>
          <w:sz w:val="28"/>
          <w:szCs w:val="28"/>
          <w:lang w:eastAsia="ru-RU"/>
        </w:rPr>
        <w:softHyphen/>
        <w:t>рены, 10,2</w:t>
      </w:r>
      <w:r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санаторно-к</w:t>
      </w:r>
      <w:r w:rsidR="002A3EEB" w:rsidRPr="009436C8">
        <w:rPr>
          <w:rFonts w:ascii="Times New Roman" w:eastAsia="Times New Roman" w:hAnsi="Times New Roman" w:cs="Times New Roman"/>
          <w:sz w:val="28"/>
          <w:szCs w:val="28"/>
          <w:lang w:eastAsia="ru-RU"/>
        </w:rPr>
        <w:t>урортных и туристических услуг</w:t>
      </w:r>
      <w:r w:rsidRPr="009436C8">
        <w:rPr>
          <w:rFonts w:ascii="Times New Roman" w:eastAsia="Times New Roman" w:hAnsi="Times New Roman" w:cs="Times New Roman"/>
          <w:sz w:val="28"/>
          <w:szCs w:val="28"/>
          <w:lang w:eastAsia="ru-RU"/>
        </w:rPr>
        <w:t xml:space="preserve"> удовлетворены </w:t>
      </w:r>
      <w:r w:rsidR="00131BD6" w:rsidRPr="009436C8">
        <w:rPr>
          <w:rFonts w:ascii="Times New Roman" w:eastAsia="Times New Roman" w:hAnsi="Times New Roman" w:cs="Times New Roman"/>
          <w:sz w:val="28"/>
          <w:szCs w:val="28"/>
          <w:lang w:eastAsia="ru-RU"/>
        </w:rPr>
        <w:t>32,3% опрошенных, 29,8</w:t>
      </w:r>
      <w:r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удовлетворены, </w:t>
      </w:r>
      <w:r w:rsidR="00131BD6" w:rsidRPr="009436C8">
        <w:rPr>
          <w:rFonts w:ascii="Times New Roman" w:eastAsia="Times New Roman" w:hAnsi="Times New Roman" w:cs="Times New Roman"/>
          <w:sz w:val="28"/>
          <w:szCs w:val="28"/>
          <w:lang w:eastAsia="ru-RU"/>
        </w:rPr>
        <w:t>18,5</w:t>
      </w:r>
      <w:r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2A3EEB"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12,8</w:t>
      </w:r>
      <w:r w:rsidRPr="009436C8">
        <w:rPr>
          <w:rFonts w:ascii="Times New Roman" w:eastAsia="Times New Roman" w:hAnsi="Times New Roman" w:cs="Times New Roman"/>
          <w:sz w:val="28"/>
          <w:szCs w:val="28"/>
          <w:lang w:eastAsia="ru-RU"/>
        </w:rPr>
        <w:t xml:space="preserve">% </w:t>
      </w:r>
      <w:r w:rsidR="00131BD6"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564942" w:rsidRPr="009436C8" w:rsidRDefault="00564942"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Рынком пищевой продукции удовлетворены 3</w:t>
      </w:r>
      <w:r w:rsidR="0050564C" w:rsidRPr="009436C8">
        <w:rPr>
          <w:rFonts w:ascii="Times New Roman" w:eastAsia="Times New Roman" w:hAnsi="Times New Roman" w:cs="Times New Roman"/>
          <w:sz w:val="28"/>
          <w:szCs w:val="28"/>
          <w:lang w:eastAsia="ru-RU"/>
        </w:rPr>
        <w:t>6,4</w:t>
      </w:r>
      <w:r w:rsidRPr="009436C8">
        <w:rPr>
          <w:rFonts w:ascii="Times New Roman" w:eastAsia="Times New Roman" w:hAnsi="Times New Roman" w:cs="Times New Roman"/>
          <w:sz w:val="28"/>
          <w:szCs w:val="28"/>
          <w:lang w:eastAsia="ru-RU"/>
        </w:rPr>
        <w:t xml:space="preserve">% опрошенных, </w:t>
      </w:r>
      <w:r w:rsidR="0050564C" w:rsidRPr="009436C8">
        <w:rPr>
          <w:rFonts w:ascii="Times New Roman" w:eastAsia="Times New Roman" w:hAnsi="Times New Roman" w:cs="Times New Roman"/>
          <w:sz w:val="28"/>
          <w:szCs w:val="28"/>
          <w:lang w:eastAsia="ru-RU"/>
        </w:rPr>
        <w:t>31</w:t>
      </w:r>
      <w:r w:rsidRPr="009436C8">
        <w:rPr>
          <w:rFonts w:ascii="Times New Roman" w:eastAsia="Times New Roman" w:hAnsi="Times New Roman" w:cs="Times New Roman"/>
          <w:sz w:val="28"/>
          <w:szCs w:val="28"/>
          <w:lang w:eastAsia="ru-RU"/>
        </w:rPr>
        <w:t>,</w:t>
      </w:r>
      <w:r w:rsidR="0050564C" w:rsidRPr="009436C8">
        <w:rPr>
          <w:rFonts w:ascii="Times New Roman" w:eastAsia="Times New Roman" w:hAnsi="Times New Roman" w:cs="Times New Roman"/>
          <w:sz w:val="28"/>
          <w:szCs w:val="28"/>
          <w:lang w:eastAsia="ru-RU"/>
        </w:rPr>
        <w:t>9</w:t>
      </w:r>
      <w:r w:rsidRPr="009436C8">
        <w:rPr>
          <w:rFonts w:ascii="Times New Roman" w:eastAsia="Times New Roman" w:hAnsi="Times New Roman" w:cs="Times New Roman"/>
          <w:sz w:val="28"/>
          <w:szCs w:val="28"/>
          <w:lang w:eastAsia="ru-RU"/>
        </w:rPr>
        <w:t>% – скорее удовлетворены, 1</w:t>
      </w:r>
      <w:r w:rsidR="0050564C" w:rsidRPr="009436C8">
        <w:rPr>
          <w:rFonts w:ascii="Times New Roman" w:eastAsia="Times New Roman" w:hAnsi="Times New Roman" w:cs="Times New Roman"/>
          <w:sz w:val="28"/>
          <w:szCs w:val="28"/>
          <w:lang w:eastAsia="ru-RU"/>
        </w:rPr>
        <w:t>4</w:t>
      </w:r>
      <w:r w:rsidRPr="009436C8">
        <w:rPr>
          <w:rFonts w:ascii="Times New Roman" w:eastAsia="Times New Roman" w:hAnsi="Times New Roman" w:cs="Times New Roman"/>
          <w:sz w:val="28"/>
          <w:szCs w:val="28"/>
          <w:lang w:eastAsia="ru-RU"/>
        </w:rPr>
        <w:t>,5% – скорее не удовлетво</w:t>
      </w:r>
      <w:r w:rsidRPr="009436C8">
        <w:rPr>
          <w:rFonts w:ascii="Times New Roman" w:eastAsia="Times New Roman" w:hAnsi="Times New Roman" w:cs="Times New Roman"/>
          <w:sz w:val="28"/>
          <w:szCs w:val="28"/>
          <w:lang w:eastAsia="ru-RU"/>
        </w:rPr>
        <w:softHyphen/>
        <w:t xml:space="preserve">рены, </w:t>
      </w:r>
      <w:r w:rsidR="00775E85" w:rsidRPr="009436C8">
        <w:rPr>
          <w:rFonts w:ascii="Times New Roman" w:eastAsia="Times New Roman" w:hAnsi="Times New Roman" w:cs="Times New Roman"/>
          <w:sz w:val="28"/>
          <w:szCs w:val="28"/>
          <w:lang w:eastAsia="ru-RU"/>
        </w:rPr>
        <w:t>9,9</w:t>
      </w:r>
      <w:r w:rsidRPr="009436C8">
        <w:rPr>
          <w:rFonts w:ascii="Times New Roman" w:eastAsia="Times New Roman" w:hAnsi="Times New Roman" w:cs="Times New Roman"/>
          <w:sz w:val="28"/>
          <w:szCs w:val="28"/>
          <w:lang w:eastAsia="ru-RU"/>
        </w:rPr>
        <w:t>% – опрошенных не удовлетворены.</w:t>
      </w:r>
    </w:p>
    <w:p w:rsidR="00564942" w:rsidRPr="009436C8" w:rsidRDefault="00564942"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композитных материалов удовлетворены </w:t>
      </w:r>
      <w:r w:rsidR="003842CF" w:rsidRPr="009436C8">
        <w:rPr>
          <w:rFonts w:ascii="Times New Roman" w:eastAsia="Times New Roman" w:hAnsi="Times New Roman" w:cs="Times New Roman"/>
          <w:sz w:val="28"/>
          <w:szCs w:val="28"/>
          <w:lang w:eastAsia="ru-RU"/>
        </w:rPr>
        <w:t>26,2</w:t>
      </w:r>
      <w:r w:rsidRPr="009436C8">
        <w:rPr>
          <w:rFonts w:ascii="Times New Roman" w:eastAsia="Times New Roman" w:hAnsi="Times New Roman" w:cs="Times New Roman"/>
          <w:sz w:val="28"/>
          <w:szCs w:val="28"/>
          <w:lang w:eastAsia="ru-RU"/>
        </w:rPr>
        <w:t>% опрошенных, 2</w:t>
      </w:r>
      <w:r w:rsidR="003842CF" w:rsidRPr="009436C8">
        <w:rPr>
          <w:rFonts w:ascii="Times New Roman" w:eastAsia="Times New Roman" w:hAnsi="Times New Roman" w:cs="Times New Roman"/>
          <w:sz w:val="28"/>
          <w:szCs w:val="28"/>
          <w:lang w:eastAsia="ru-RU"/>
        </w:rPr>
        <w:t>5</w:t>
      </w:r>
      <w:r w:rsidRPr="009436C8">
        <w:rPr>
          <w:rFonts w:ascii="Times New Roman" w:eastAsia="Times New Roman" w:hAnsi="Times New Roman" w:cs="Times New Roman"/>
          <w:sz w:val="28"/>
          <w:szCs w:val="28"/>
          <w:lang w:eastAsia="ru-RU"/>
        </w:rPr>
        <w:t>,</w:t>
      </w:r>
      <w:r w:rsidR="003842CF" w:rsidRPr="009436C8">
        <w:rPr>
          <w:rFonts w:ascii="Times New Roman" w:eastAsia="Times New Roman" w:hAnsi="Times New Roman" w:cs="Times New Roman"/>
          <w:sz w:val="28"/>
          <w:szCs w:val="28"/>
          <w:lang w:eastAsia="ru-RU"/>
        </w:rPr>
        <w:t>5</w:t>
      </w:r>
      <w:r w:rsidRPr="009436C8">
        <w:rPr>
          <w:rFonts w:ascii="Times New Roman" w:eastAsia="Times New Roman" w:hAnsi="Times New Roman" w:cs="Times New Roman"/>
          <w:sz w:val="28"/>
          <w:szCs w:val="28"/>
          <w:lang w:eastAsia="ru-RU"/>
        </w:rPr>
        <w:t xml:space="preserve">% – скорее удовлетворены, </w:t>
      </w:r>
      <w:r w:rsidR="003842CF" w:rsidRPr="009436C8">
        <w:rPr>
          <w:rFonts w:ascii="Times New Roman" w:eastAsia="Times New Roman" w:hAnsi="Times New Roman" w:cs="Times New Roman"/>
          <w:sz w:val="28"/>
          <w:szCs w:val="28"/>
          <w:lang w:eastAsia="ru-RU"/>
        </w:rPr>
        <w:t>22</w:t>
      </w:r>
      <w:r w:rsidRPr="009436C8">
        <w:rPr>
          <w:rFonts w:ascii="Times New Roman" w:eastAsia="Times New Roman" w:hAnsi="Times New Roman" w:cs="Times New Roman"/>
          <w:sz w:val="28"/>
          <w:szCs w:val="28"/>
          <w:lang w:eastAsia="ru-RU"/>
        </w:rPr>
        <w:t>,</w:t>
      </w:r>
      <w:r w:rsidR="003842CF" w:rsidRPr="009436C8">
        <w:rPr>
          <w:rFonts w:ascii="Times New Roman" w:eastAsia="Times New Roman" w:hAnsi="Times New Roman" w:cs="Times New Roman"/>
          <w:sz w:val="28"/>
          <w:szCs w:val="28"/>
          <w:lang w:eastAsia="ru-RU"/>
        </w:rPr>
        <w:t>1</w:t>
      </w:r>
      <w:r w:rsidRPr="009436C8">
        <w:rPr>
          <w:rFonts w:ascii="Times New Roman" w:eastAsia="Times New Roman" w:hAnsi="Times New Roman" w:cs="Times New Roman"/>
          <w:sz w:val="28"/>
          <w:szCs w:val="28"/>
          <w:lang w:eastAsia="ru-RU"/>
        </w:rPr>
        <w:t>% – скорее не удовлетво</w:t>
      </w:r>
      <w:r w:rsidRPr="009436C8">
        <w:rPr>
          <w:rFonts w:ascii="Times New Roman" w:eastAsia="Times New Roman" w:hAnsi="Times New Roman" w:cs="Times New Roman"/>
          <w:sz w:val="28"/>
          <w:szCs w:val="28"/>
          <w:lang w:eastAsia="ru-RU"/>
        </w:rPr>
        <w:softHyphen/>
        <w:t>рены, 1</w:t>
      </w:r>
      <w:r w:rsidR="003842CF" w:rsidRPr="009436C8">
        <w:rPr>
          <w:rFonts w:ascii="Times New Roman" w:eastAsia="Times New Roman" w:hAnsi="Times New Roman" w:cs="Times New Roman"/>
          <w:sz w:val="28"/>
          <w:szCs w:val="28"/>
          <w:lang w:eastAsia="ru-RU"/>
        </w:rPr>
        <w:t>6</w:t>
      </w:r>
      <w:r w:rsidRPr="009436C8">
        <w:rPr>
          <w:rFonts w:ascii="Times New Roman" w:eastAsia="Times New Roman" w:hAnsi="Times New Roman" w:cs="Times New Roman"/>
          <w:sz w:val="28"/>
          <w:szCs w:val="28"/>
          <w:lang w:eastAsia="ru-RU"/>
        </w:rPr>
        <w:t>,</w:t>
      </w:r>
      <w:r w:rsidR="003842CF" w:rsidRPr="009436C8">
        <w:rPr>
          <w:rFonts w:ascii="Times New Roman" w:eastAsia="Times New Roman" w:hAnsi="Times New Roman" w:cs="Times New Roman"/>
          <w:sz w:val="28"/>
          <w:szCs w:val="28"/>
          <w:lang w:eastAsia="ru-RU"/>
        </w:rPr>
        <w:t>4</w:t>
      </w:r>
      <w:r w:rsidRPr="009436C8">
        <w:rPr>
          <w:rFonts w:ascii="Times New Roman" w:eastAsia="Times New Roman" w:hAnsi="Times New Roman" w:cs="Times New Roman"/>
          <w:sz w:val="28"/>
          <w:szCs w:val="28"/>
          <w:lang w:eastAsia="ru-RU"/>
        </w:rPr>
        <w:t>% – опрошенных не удовлетворены.</w:t>
      </w:r>
    </w:p>
    <w:p w:rsidR="009A6D43" w:rsidRPr="009436C8" w:rsidRDefault="009A6D43" w:rsidP="00B269F1">
      <w:pPr>
        <w:widowControl w:val="0"/>
        <w:spacing w:line="240" w:lineRule="auto"/>
        <w:ind w:right="20" w:firstLine="700"/>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Рынком водоснабжения и водоотведения  удовлетворены </w:t>
      </w:r>
      <w:r w:rsidR="00E5569B" w:rsidRPr="009436C8">
        <w:rPr>
          <w:rFonts w:ascii="Times New Roman" w:eastAsia="Times New Roman" w:hAnsi="Times New Roman" w:cs="Times New Roman"/>
          <w:sz w:val="28"/>
          <w:szCs w:val="28"/>
          <w:lang w:eastAsia="ru-RU"/>
        </w:rPr>
        <w:t>31,1</w:t>
      </w:r>
      <w:r w:rsidRPr="009436C8">
        <w:rPr>
          <w:rFonts w:ascii="Times New Roman" w:eastAsia="Times New Roman" w:hAnsi="Times New Roman" w:cs="Times New Roman"/>
          <w:sz w:val="28"/>
          <w:szCs w:val="28"/>
          <w:lang w:eastAsia="ru-RU"/>
        </w:rPr>
        <w:t xml:space="preserve">% опрошенных, </w:t>
      </w:r>
      <w:r w:rsidR="00E5569B" w:rsidRPr="009436C8">
        <w:rPr>
          <w:rFonts w:ascii="Times New Roman" w:eastAsia="Times New Roman" w:hAnsi="Times New Roman" w:cs="Times New Roman"/>
          <w:sz w:val="28"/>
          <w:szCs w:val="28"/>
          <w:lang w:eastAsia="ru-RU"/>
        </w:rPr>
        <w:t>32,8</w:t>
      </w:r>
      <w:r w:rsidRPr="009436C8">
        <w:rPr>
          <w:rFonts w:ascii="Times New Roman" w:eastAsia="Times New Roman" w:hAnsi="Times New Roman" w:cs="Times New Roman"/>
          <w:sz w:val="28"/>
          <w:szCs w:val="28"/>
          <w:lang w:eastAsia="ru-RU"/>
        </w:rPr>
        <w:t xml:space="preserve">% </w:t>
      </w:r>
      <w:r w:rsidR="00E5569B"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w:t>
      </w:r>
      <w:r w:rsidR="00E5569B" w:rsidRPr="009436C8">
        <w:rPr>
          <w:rFonts w:ascii="Times New Roman" w:eastAsia="Times New Roman" w:hAnsi="Times New Roman" w:cs="Times New Roman"/>
          <w:sz w:val="28"/>
          <w:szCs w:val="28"/>
          <w:lang w:eastAsia="ru-RU"/>
        </w:rPr>
        <w:t>корее удовлетворены, 14</w:t>
      </w:r>
      <w:r w:rsidRPr="009436C8">
        <w:rPr>
          <w:rFonts w:ascii="Times New Roman" w:eastAsia="Times New Roman" w:hAnsi="Times New Roman" w:cs="Times New Roman"/>
          <w:sz w:val="28"/>
          <w:szCs w:val="28"/>
          <w:lang w:eastAsia="ru-RU"/>
        </w:rPr>
        <w:t xml:space="preserve">% </w:t>
      </w:r>
      <w:r w:rsidR="00E5569B"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скорее не удовлетво</w:t>
      </w:r>
      <w:r w:rsidRPr="009436C8">
        <w:rPr>
          <w:rFonts w:ascii="Times New Roman" w:eastAsia="Times New Roman" w:hAnsi="Times New Roman" w:cs="Times New Roman"/>
          <w:sz w:val="28"/>
          <w:szCs w:val="28"/>
          <w:lang w:eastAsia="ru-RU"/>
        </w:rPr>
        <w:softHyphen/>
        <w:t>рены,</w:t>
      </w:r>
      <w:r w:rsidR="00803026" w:rsidRPr="009436C8">
        <w:rPr>
          <w:rFonts w:ascii="Times New Roman" w:eastAsia="Times New Roman" w:hAnsi="Times New Roman" w:cs="Times New Roman"/>
          <w:sz w:val="28"/>
          <w:szCs w:val="28"/>
          <w:lang w:eastAsia="ru-RU"/>
        </w:rPr>
        <w:t xml:space="preserve"> </w:t>
      </w:r>
      <w:r w:rsidR="00E5569B" w:rsidRPr="009436C8">
        <w:rPr>
          <w:rFonts w:ascii="Times New Roman" w:eastAsia="Times New Roman" w:hAnsi="Times New Roman" w:cs="Times New Roman"/>
          <w:sz w:val="28"/>
          <w:szCs w:val="28"/>
          <w:lang w:eastAsia="ru-RU"/>
        </w:rPr>
        <w:t>13,6</w:t>
      </w:r>
      <w:r w:rsidRPr="009436C8">
        <w:rPr>
          <w:rFonts w:ascii="Times New Roman" w:eastAsia="Times New Roman" w:hAnsi="Times New Roman" w:cs="Times New Roman"/>
          <w:sz w:val="28"/>
          <w:szCs w:val="28"/>
          <w:lang w:eastAsia="ru-RU"/>
        </w:rPr>
        <w:t xml:space="preserve">% </w:t>
      </w:r>
      <w:r w:rsidR="00E5569B" w:rsidRPr="009436C8">
        <w:rPr>
          <w:rFonts w:ascii="Times New Roman" w:eastAsia="Times New Roman" w:hAnsi="Times New Roman" w:cs="Times New Roman"/>
          <w:sz w:val="28"/>
          <w:szCs w:val="28"/>
          <w:lang w:eastAsia="ru-RU"/>
        </w:rPr>
        <w:t>–</w:t>
      </w:r>
      <w:r w:rsidRPr="009436C8">
        <w:rPr>
          <w:rFonts w:ascii="Times New Roman" w:eastAsia="Times New Roman" w:hAnsi="Times New Roman" w:cs="Times New Roman"/>
          <w:sz w:val="28"/>
          <w:szCs w:val="28"/>
          <w:lang w:eastAsia="ru-RU"/>
        </w:rPr>
        <w:t xml:space="preserve"> опрошенных не удовлетворены</w:t>
      </w:r>
      <w:r w:rsidR="00F359FD"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По оценке качества услуг субъектов естественных монополий Мостовского района  голоса респондентов  распределились следующим образом:</w:t>
      </w:r>
    </w:p>
    <w:p w:rsidR="009A6D43" w:rsidRPr="009436C8" w:rsidRDefault="009A6D43" w:rsidP="00B269F1">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Услугами водоснабжения и водоотведения удовлетворены </w:t>
      </w:r>
      <w:r w:rsidR="00305C0C" w:rsidRPr="009436C8">
        <w:rPr>
          <w:rFonts w:ascii="Times New Roman" w:eastAsia="Times New Roman" w:hAnsi="Times New Roman" w:cs="Times New Roman"/>
          <w:sz w:val="28"/>
          <w:szCs w:val="28"/>
          <w:lang w:eastAsia="ru-RU"/>
        </w:rPr>
        <w:t>66,9</w:t>
      </w:r>
      <w:r w:rsidRPr="009436C8">
        <w:rPr>
          <w:rFonts w:ascii="Times New Roman" w:eastAsia="Times New Roman" w:hAnsi="Times New Roman" w:cs="Times New Roman"/>
          <w:sz w:val="28"/>
          <w:szCs w:val="28"/>
          <w:lang w:eastAsia="ru-RU"/>
        </w:rPr>
        <w:t xml:space="preserve">%,            Неудовлетворенность составила менее </w:t>
      </w:r>
      <w:r w:rsidR="004D1AF5" w:rsidRPr="009436C8">
        <w:rPr>
          <w:rFonts w:ascii="Times New Roman" w:eastAsia="Times New Roman" w:hAnsi="Times New Roman" w:cs="Times New Roman"/>
          <w:sz w:val="28"/>
          <w:szCs w:val="28"/>
          <w:lang w:eastAsia="ru-RU"/>
        </w:rPr>
        <w:t>3,7</w:t>
      </w:r>
      <w:r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Водоочистка  удовлетворительно ответили </w:t>
      </w:r>
      <w:r w:rsidR="00305C0C" w:rsidRPr="009436C8">
        <w:rPr>
          <w:rFonts w:ascii="Times New Roman" w:eastAsia="Times New Roman" w:hAnsi="Times New Roman" w:cs="Times New Roman"/>
          <w:sz w:val="28"/>
          <w:szCs w:val="28"/>
          <w:lang w:eastAsia="ru-RU"/>
        </w:rPr>
        <w:t>65</w:t>
      </w:r>
      <w:r w:rsidR="004D1AF5" w:rsidRPr="009436C8">
        <w:rPr>
          <w:rFonts w:ascii="Times New Roman" w:eastAsia="Times New Roman" w:hAnsi="Times New Roman" w:cs="Times New Roman"/>
          <w:sz w:val="28"/>
          <w:szCs w:val="28"/>
          <w:lang w:eastAsia="ru-RU"/>
        </w:rPr>
        <w:t>,</w:t>
      </w:r>
      <w:r w:rsidR="00305C0C" w:rsidRPr="009436C8">
        <w:rPr>
          <w:rFonts w:ascii="Times New Roman" w:eastAsia="Times New Roman" w:hAnsi="Times New Roman" w:cs="Times New Roman"/>
          <w:sz w:val="28"/>
          <w:szCs w:val="28"/>
          <w:lang w:eastAsia="ru-RU"/>
        </w:rPr>
        <w:t>6</w:t>
      </w:r>
      <w:r w:rsidRPr="009436C8">
        <w:rPr>
          <w:rFonts w:ascii="Times New Roman" w:eastAsia="Times New Roman" w:hAnsi="Times New Roman" w:cs="Times New Roman"/>
          <w:sz w:val="28"/>
          <w:szCs w:val="28"/>
          <w:lang w:eastAsia="ru-RU"/>
        </w:rPr>
        <w:t>% опрошенных.</w:t>
      </w:r>
    </w:p>
    <w:p w:rsidR="009A6D43" w:rsidRPr="009436C8" w:rsidRDefault="00F359FD" w:rsidP="00B269F1">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Услугами газос</w:t>
      </w:r>
      <w:r w:rsidR="009A6D43" w:rsidRPr="009436C8">
        <w:rPr>
          <w:rFonts w:ascii="Times New Roman" w:eastAsia="Times New Roman" w:hAnsi="Times New Roman" w:cs="Times New Roman"/>
          <w:sz w:val="28"/>
          <w:szCs w:val="28"/>
          <w:lang w:eastAsia="ru-RU"/>
        </w:rPr>
        <w:t>набжения, элект</w:t>
      </w:r>
      <w:r w:rsidR="00337A2A" w:rsidRPr="009436C8">
        <w:rPr>
          <w:rFonts w:ascii="Times New Roman" w:eastAsia="Times New Roman" w:hAnsi="Times New Roman" w:cs="Times New Roman"/>
          <w:sz w:val="28"/>
          <w:szCs w:val="28"/>
          <w:lang w:eastAsia="ru-RU"/>
        </w:rPr>
        <w:t>р</w:t>
      </w:r>
      <w:r w:rsidR="009A6D43" w:rsidRPr="009436C8">
        <w:rPr>
          <w:rFonts w:ascii="Times New Roman" w:eastAsia="Times New Roman" w:hAnsi="Times New Roman" w:cs="Times New Roman"/>
          <w:sz w:val="28"/>
          <w:szCs w:val="28"/>
          <w:lang w:eastAsia="ru-RU"/>
        </w:rPr>
        <w:t xml:space="preserve">оэнергии, теплоснабжения   удовлетворены </w:t>
      </w:r>
      <w:r w:rsidR="00305C0C" w:rsidRPr="009436C8">
        <w:rPr>
          <w:rFonts w:ascii="Times New Roman" w:eastAsia="Times New Roman" w:hAnsi="Times New Roman" w:cs="Times New Roman"/>
          <w:sz w:val="28"/>
          <w:szCs w:val="28"/>
          <w:lang w:eastAsia="ru-RU"/>
        </w:rPr>
        <w:t>67,5</w:t>
      </w:r>
      <w:r w:rsidR="009A6D43" w:rsidRPr="009436C8">
        <w:rPr>
          <w:rFonts w:ascii="Times New Roman" w:eastAsia="Times New Roman" w:hAnsi="Times New Roman" w:cs="Times New Roman"/>
          <w:sz w:val="28"/>
          <w:szCs w:val="28"/>
          <w:lang w:eastAsia="ru-RU"/>
        </w:rPr>
        <w:t xml:space="preserve">%  респондентов. Услугами телефонной связи  </w:t>
      </w:r>
      <w:r w:rsidR="00305C0C" w:rsidRPr="009436C8">
        <w:rPr>
          <w:rFonts w:ascii="Times New Roman" w:eastAsia="Times New Roman" w:hAnsi="Times New Roman" w:cs="Times New Roman"/>
          <w:sz w:val="28"/>
          <w:szCs w:val="28"/>
          <w:lang w:eastAsia="ru-RU"/>
        </w:rPr>
        <w:t>6</w:t>
      </w:r>
      <w:r w:rsidR="00E835C9" w:rsidRPr="009436C8">
        <w:rPr>
          <w:rFonts w:ascii="Times New Roman" w:eastAsia="Times New Roman" w:hAnsi="Times New Roman" w:cs="Times New Roman"/>
          <w:sz w:val="28"/>
          <w:szCs w:val="28"/>
          <w:lang w:eastAsia="ru-RU"/>
        </w:rPr>
        <w:t>4,4</w:t>
      </w:r>
      <w:r w:rsidR="009A6D43" w:rsidRPr="009436C8">
        <w:rPr>
          <w:rFonts w:ascii="Times New Roman" w:eastAsia="Times New Roman" w:hAnsi="Times New Roman" w:cs="Times New Roman"/>
          <w:sz w:val="28"/>
          <w:szCs w:val="28"/>
          <w:lang w:eastAsia="ru-RU"/>
        </w:rPr>
        <w:t>%.</w:t>
      </w:r>
    </w:p>
    <w:p w:rsidR="009A6D43" w:rsidRPr="009436C8" w:rsidRDefault="009A6D43" w:rsidP="00B269F1">
      <w:pPr>
        <w:widowControl w:val="0"/>
        <w:spacing w:line="240" w:lineRule="auto"/>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ab/>
        <w:t xml:space="preserve">Неудовлетворенность данными услуги высказали менее </w:t>
      </w:r>
      <w:r w:rsidR="00E835C9" w:rsidRPr="009436C8">
        <w:rPr>
          <w:rFonts w:ascii="Times New Roman" w:eastAsia="Times New Roman" w:hAnsi="Times New Roman" w:cs="Times New Roman"/>
          <w:sz w:val="28"/>
          <w:szCs w:val="28"/>
          <w:lang w:eastAsia="ru-RU"/>
        </w:rPr>
        <w:t>6</w:t>
      </w:r>
      <w:r w:rsidRPr="009436C8">
        <w:rPr>
          <w:rFonts w:ascii="Times New Roman" w:eastAsia="Times New Roman" w:hAnsi="Times New Roman" w:cs="Times New Roman"/>
          <w:sz w:val="28"/>
          <w:szCs w:val="28"/>
          <w:lang w:eastAsia="ru-RU"/>
        </w:rPr>
        <w:t>% опрошенных.</w:t>
      </w:r>
    </w:p>
    <w:p w:rsidR="009F7617" w:rsidRPr="009436C8" w:rsidRDefault="009A6D43" w:rsidP="00B269F1">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При оценке уровня цен на услуги естественных монополий в Мостовском районе в сфере водоснабжения, водоотведения удовлетворенность высказали </w:t>
      </w:r>
      <w:r w:rsidR="00D16203" w:rsidRPr="009436C8">
        <w:rPr>
          <w:rFonts w:ascii="Times New Roman" w:eastAsia="Times New Roman" w:hAnsi="Times New Roman" w:cs="Times New Roman"/>
          <w:sz w:val="28"/>
          <w:szCs w:val="28"/>
          <w:lang w:eastAsia="ru-RU"/>
        </w:rPr>
        <w:t>49,1</w:t>
      </w:r>
      <w:r w:rsidRPr="009436C8">
        <w:rPr>
          <w:rFonts w:ascii="Times New Roman" w:eastAsia="Times New Roman" w:hAnsi="Times New Roman" w:cs="Times New Roman"/>
          <w:sz w:val="28"/>
          <w:szCs w:val="28"/>
          <w:lang w:eastAsia="ru-RU"/>
        </w:rPr>
        <w:t>% опрошенных, услугами водоочистки удовлетвор</w:t>
      </w:r>
      <w:r w:rsidR="00360B1A" w:rsidRPr="009436C8">
        <w:rPr>
          <w:rFonts w:ascii="Times New Roman" w:eastAsia="Times New Roman" w:hAnsi="Times New Roman" w:cs="Times New Roman"/>
          <w:sz w:val="28"/>
          <w:szCs w:val="28"/>
          <w:lang w:eastAsia="ru-RU"/>
        </w:rPr>
        <w:t xml:space="preserve">ены </w:t>
      </w:r>
      <w:r w:rsidR="00D16203" w:rsidRPr="009436C8">
        <w:rPr>
          <w:rFonts w:ascii="Times New Roman" w:eastAsia="Times New Roman" w:hAnsi="Times New Roman" w:cs="Times New Roman"/>
          <w:sz w:val="28"/>
          <w:szCs w:val="28"/>
          <w:lang w:eastAsia="ru-RU"/>
        </w:rPr>
        <w:t>50,3</w:t>
      </w:r>
      <w:r w:rsidR="00360B1A" w:rsidRPr="009436C8">
        <w:rPr>
          <w:rFonts w:ascii="Times New Roman" w:eastAsia="Times New Roman" w:hAnsi="Times New Roman" w:cs="Times New Roman"/>
          <w:sz w:val="28"/>
          <w:szCs w:val="28"/>
          <w:lang w:eastAsia="ru-RU"/>
        </w:rPr>
        <w:t>%,</w:t>
      </w:r>
      <w:r w:rsidR="00564942" w:rsidRPr="009436C8">
        <w:rPr>
          <w:rFonts w:ascii="Times New Roman" w:eastAsia="Times New Roman" w:hAnsi="Times New Roman" w:cs="Times New Roman"/>
          <w:sz w:val="28"/>
          <w:szCs w:val="28"/>
          <w:lang w:eastAsia="ru-RU"/>
        </w:rPr>
        <w:t xml:space="preserve"> </w:t>
      </w:r>
      <w:r w:rsidR="00360B1A" w:rsidRPr="009436C8">
        <w:rPr>
          <w:rFonts w:ascii="Times New Roman" w:eastAsia="Times New Roman" w:hAnsi="Times New Roman" w:cs="Times New Roman"/>
          <w:sz w:val="28"/>
          <w:szCs w:val="28"/>
          <w:lang w:eastAsia="ru-RU"/>
        </w:rPr>
        <w:t>газоснабжение</w:t>
      </w:r>
      <w:r w:rsidR="00564942" w:rsidRPr="009436C8">
        <w:rPr>
          <w:rFonts w:ascii="Times New Roman" w:eastAsia="Times New Roman" w:hAnsi="Times New Roman" w:cs="Times New Roman"/>
          <w:sz w:val="28"/>
          <w:szCs w:val="28"/>
          <w:lang w:eastAsia="ru-RU"/>
        </w:rPr>
        <w:t xml:space="preserve"> </w:t>
      </w:r>
      <w:r w:rsidR="00D16203" w:rsidRPr="009436C8">
        <w:rPr>
          <w:rFonts w:ascii="Times New Roman" w:eastAsia="Times New Roman" w:hAnsi="Times New Roman" w:cs="Times New Roman"/>
          <w:sz w:val="28"/>
          <w:szCs w:val="28"/>
          <w:lang w:eastAsia="ru-RU"/>
        </w:rPr>
        <w:t>45,4</w:t>
      </w:r>
      <w:r w:rsidR="00360B1A" w:rsidRPr="009436C8">
        <w:rPr>
          <w:rFonts w:ascii="Times New Roman" w:eastAsia="Times New Roman" w:hAnsi="Times New Roman" w:cs="Times New Roman"/>
          <w:sz w:val="28"/>
          <w:szCs w:val="28"/>
          <w:lang w:eastAsia="ru-RU"/>
        </w:rPr>
        <w:t>%, элект</w:t>
      </w:r>
      <w:r w:rsidRPr="009436C8">
        <w:rPr>
          <w:rFonts w:ascii="Times New Roman" w:eastAsia="Times New Roman" w:hAnsi="Times New Roman" w:cs="Times New Roman"/>
          <w:sz w:val="28"/>
          <w:szCs w:val="28"/>
          <w:lang w:eastAsia="ru-RU"/>
        </w:rPr>
        <w:t xml:space="preserve">роснабжение </w:t>
      </w:r>
      <w:r w:rsidR="00D16203" w:rsidRPr="009436C8">
        <w:rPr>
          <w:rFonts w:ascii="Times New Roman" w:eastAsia="Times New Roman" w:hAnsi="Times New Roman" w:cs="Times New Roman"/>
          <w:sz w:val="28"/>
          <w:szCs w:val="28"/>
          <w:lang w:eastAsia="ru-RU"/>
        </w:rPr>
        <w:t>44,8</w:t>
      </w:r>
      <w:r w:rsidRPr="009436C8">
        <w:rPr>
          <w:rFonts w:ascii="Times New Roman" w:eastAsia="Times New Roman" w:hAnsi="Times New Roman" w:cs="Times New Roman"/>
          <w:sz w:val="28"/>
          <w:szCs w:val="28"/>
          <w:lang w:eastAsia="ru-RU"/>
        </w:rPr>
        <w:t>%,</w:t>
      </w:r>
      <w:r w:rsidR="00564942" w:rsidRPr="009436C8">
        <w:rPr>
          <w:rFonts w:ascii="Times New Roman" w:eastAsia="Times New Roman" w:hAnsi="Times New Roman" w:cs="Times New Roman"/>
          <w:sz w:val="28"/>
          <w:szCs w:val="28"/>
          <w:lang w:eastAsia="ru-RU"/>
        </w:rPr>
        <w:t xml:space="preserve"> </w:t>
      </w:r>
      <w:r w:rsidR="00D16203" w:rsidRPr="009436C8">
        <w:rPr>
          <w:rFonts w:ascii="Times New Roman" w:eastAsia="Times New Roman" w:hAnsi="Times New Roman" w:cs="Times New Roman"/>
          <w:sz w:val="28"/>
          <w:szCs w:val="28"/>
          <w:lang w:eastAsia="ru-RU"/>
        </w:rPr>
        <w:t>теплоснабжение 44,2</w:t>
      </w:r>
      <w:r w:rsidRPr="009436C8">
        <w:rPr>
          <w:rFonts w:ascii="Times New Roman" w:eastAsia="Times New Roman" w:hAnsi="Times New Roman" w:cs="Times New Roman"/>
          <w:sz w:val="28"/>
          <w:szCs w:val="28"/>
          <w:lang w:eastAsia="ru-RU"/>
        </w:rPr>
        <w:t>%, те</w:t>
      </w:r>
      <w:r w:rsidR="009F7617" w:rsidRPr="009436C8">
        <w:rPr>
          <w:rFonts w:ascii="Times New Roman" w:eastAsia="Times New Roman" w:hAnsi="Times New Roman" w:cs="Times New Roman"/>
          <w:sz w:val="28"/>
          <w:szCs w:val="28"/>
          <w:lang w:eastAsia="ru-RU"/>
        </w:rPr>
        <w:t>лефонная связь</w:t>
      </w:r>
      <w:r w:rsidR="00564942" w:rsidRPr="009436C8">
        <w:rPr>
          <w:rFonts w:ascii="Times New Roman" w:eastAsia="Times New Roman" w:hAnsi="Times New Roman" w:cs="Times New Roman"/>
          <w:sz w:val="28"/>
          <w:szCs w:val="28"/>
          <w:lang w:eastAsia="ru-RU"/>
        </w:rPr>
        <w:t xml:space="preserve"> </w:t>
      </w:r>
      <w:r w:rsidR="00D16203" w:rsidRPr="009436C8">
        <w:rPr>
          <w:rFonts w:ascii="Times New Roman" w:eastAsia="Times New Roman" w:hAnsi="Times New Roman" w:cs="Times New Roman"/>
          <w:sz w:val="28"/>
          <w:szCs w:val="28"/>
          <w:lang w:eastAsia="ru-RU"/>
        </w:rPr>
        <w:t>46,6</w:t>
      </w:r>
      <w:r w:rsidR="009F7617" w:rsidRPr="009436C8">
        <w:rPr>
          <w:rFonts w:ascii="Times New Roman" w:eastAsia="Times New Roman" w:hAnsi="Times New Roman" w:cs="Times New Roman"/>
          <w:sz w:val="28"/>
          <w:szCs w:val="28"/>
          <w:lang w:eastAsia="ru-RU"/>
        </w:rPr>
        <w:t>% респондентов.</w:t>
      </w:r>
    </w:p>
    <w:p w:rsidR="009A6D43" w:rsidRPr="009436C8" w:rsidRDefault="009A6D43" w:rsidP="00B269F1">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sz w:val="28"/>
          <w:szCs w:val="28"/>
          <w:lang w:eastAsia="ru-RU"/>
        </w:rPr>
        <w:t xml:space="preserve">Неудовлетворенность уровнем цен на данные виды услуг высказали менее </w:t>
      </w:r>
      <w:r w:rsidR="00A8040D" w:rsidRPr="009436C8">
        <w:rPr>
          <w:rFonts w:ascii="Times New Roman" w:eastAsia="Times New Roman" w:hAnsi="Times New Roman" w:cs="Times New Roman"/>
          <w:sz w:val="28"/>
          <w:szCs w:val="28"/>
          <w:lang w:eastAsia="ru-RU"/>
        </w:rPr>
        <w:t>9</w:t>
      </w:r>
      <w:r w:rsidRPr="009436C8">
        <w:rPr>
          <w:rFonts w:ascii="Times New Roman" w:eastAsia="Times New Roman" w:hAnsi="Times New Roman" w:cs="Times New Roman"/>
          <w:sz w:val="28"/>
          <w:szCs w:val="28"/>
          <w:lang w:eastAsia="ru-RU"/>
        </w:rPr>
        <w:t>% опрошенных.</w:t>
      </w:r>
    </w:p>
    <w:p w:rsidR="006B61A1" w:rsidRPr="009436C8" w:rsidRDefault="009A6D43" w:rsidP="00B269F1">
      <w:pPr>
        <w:widowControl w:val="0"/>
        <w:spacing w:line="240" w:lineRule="auto"/>
        <w:contextualSpacing/>
        <w:textAlignment w:val="baseline"/>
        <w:rPr>
          <w:rFonts w:ascii="Times New Roman" w:eastAsia="Times New Roman" w:hAnsi="Times New Roman" w:cs="Times New Roman"/>
          <w:sz w:val="28"/>
          <w:szCs w:val="28"/>
          <w:lang w:eastAsia="ru-RU"/>
        </w:rPr>
      </w:pPr>
      <w:r w:rsidRPr="009436C8">
        <w:rPr>
          <w:rFonts w:ascii="Times New Roman" w:eastAsia="Times New Roman" w:hAnsi="Times New Roman" w:cs="Times New Roman"/>
          <w:b/>
          <w:sz w:val="28"/>
          <w:szCs w:val="28"/>
          <w:lang w:eastAsia="ru-RU"/>
        </w:rPr>
        <w:tab/>
      </w:r>
      <w:r w:rsidRPr="009436C8">
        <w:rPr>
          <w:rFonts w:ascii="Times New Roman" w:eastAsia="Times New Roman" w:hAnsi="Times New Roman" w:cs="Times New Roman"/>
          <w:sz w:val="28"/>
          <w:szCs w:val="28"/>
          <w:lang w:eastAsia="ru-RU"/>
        </w:rPr>
        <w:t>По данным монитори</w:t>
      </w:r>
      <w:r w:rsidR="00360B1A" w:rsidRPr="009436C8">
        <w:rPr>
          <w:rFonts w:ascii="Times New Roman" w:eastAsia="Times New Roman" w:hAnsi="Times New Roman" w:cs="Times New Roman"/>
          <w:sz w:val="28"/>
          <w:szCs w:val="28"/>
          <w:lang w:eastAsia="ru-RU"/>
        </w:rPr>
        <w:t>н</w:t>
      </w:r>
      <w:r w:rsidRPr="009436C8">
        <w:rPr>
          <w:rFonts w:ascii="Times New Roman" w:eastAsia="Times New Roman" w:hAnsi="Times New Roman" w:cs="Times New Roman"/>
          <w:sz w:val="28"/>
          <w:szCs w:val="28"/>
          <w:lang w:eastAsia="ru-RU"/>
        </w:rPr>
        <w:t>га в 20</w:t>
      </w:r>
      <w:r w:rsidR="00327C34" w:rsidRPr="009436C8">
        <w:rPr>
          <w:rFonts w:ascii="Times New Roman" w:eastAsia="Times New Roman" w:hAnsi="Times New Roman" w:cs="Times New Roman"/>
          <w:sz w:val="28"/>
          <w:szCs w:val="28"/>
          <w:lang w:eastAsia="ru-RU"/>
        </w:rPr>
        <w:t>20</w:t>
      </w:r>
      <w:r w:rsidRPr="009436C8">
        <w:rPr>
          <w:rFonts w:ascii="Times New Roman" w:eastAsia="Times New Roman" w:hAnsi="Times New Roman" w:cs="Times New Roman"/>
          <w:sz w:val="28"/>
          <w:szCs w:val="28"/>
          <w:lang w:eastAsia="ru-RU"/>
        </w:rPr>
        <w:t xml:space="preserve"> году с жалобами в надзорные органы за</w:t>
      </w:r>
      <w:r w:rsidR="00D51862" w:rsidRPr="009436C8">
        <w:rPr>
          <w:rFonts w:ascii="Times New Roman" w:eastAsia="Times New Roman" w:hAnsi="Times New Roman" w:cs="Times New Roman"/>
          <w:sz w:val="28"/>
          <w:szCs w:val="28"/>
          <w:lang w:eastAsia="ru-RU"/>
        </w:rPr>
        <w:t xml:space="preserve"> защитой своих прав обратились 35 человек 1</w:t>
      </w:r>
      <w:r w:rsidRPr="009436C8">
        <w:rPr>
          <w:rFonts w:ascii="Times New Roman" w:eastAsia="Times New Roman" w:hAnsi="Times New Roman" w:cs="Times New Roman"/>
          <w:sz w:val="28"/>
          <w:szCs w:val="28"/>
          <w:lang w:eastAsia="ru-RU"/>
        </w:rPr>
        <w:t>3</w:t>
      </w:r>
      <w:r w:rsidR="00D51862" w:rsidRPr="009436C8">
        <w:rPr>
          <w:rFonts w:ascii="Times New Roman" w:eastAsia="Times New Roman" w:hAnsi="Times New Roman" w:cs="Times New Roman"/>
          <w:sz w:val="28"/>
          <w:szCs w:val="28"/>
          <w:lang w:eastAsia="ru-RU"/>
        </w:rPr>
        <w:t>,9</w:t>
      </w:r>
      <w:r w:rsidRPr="009436C8">
        <w:rPr>
          <w:rFonts w:ascii="Times New Roman" w:eastAsia="Times New Roman" w:hAnsi="Times New Roman" w:cs="Times New Roman"/>
          <w:sz w:val="28"/>
          <w:szCs w:val="28"/>
          <w:lang w:eastAsia="ru-RU"/>
        </w:rPr>
        <w:t xml:space="preserve">% опрошенных, </w:t>
      </w:r>
      <w:r w:rsidR="00D51862" w:rsidRPr="009436C8">
        <w:rPr>
          <w:rFonts w:ascii="Times New Roman" w:eastAsia="Times New Roman" w:hAnsi="Times New Roman" w:cs="Times New Roman"/>
          <w:sz w:val="28"/>
          <w:szCs w:val="28"/>
          <w:lang w:eastAsia="ru-RU"/>
        </w:rPr>
        <w:t>216  респондентов (86,1</w:t>
      </w:r>
      <w:r w:rsidRPr="009436C8">
        <w:rPr>
          <w:rFonts w:ascii="Times New Roman" w:eastAsia="Times New Roman" w:hAnsi="Times New Roman" w:cs="Times New Roman"/>
          <w:sz w:val="28"/>
          <w:szCs w:val="28"/>
          <w:lang w:eastAsia="ru-RU"/>
        </w:rPr>
        <w:t>%) не обращались  в надзо</w:t>
      </w:r>
      <w:r w:rsidR="00360B1A" w:rsidRPr="009436C8">
        <w:rPr>
          <w:rFonts w:ascii="Times New Roman" w:eastAsia="Times New Roman" w:hAnsi="Times New Roman" w:cs="Times New Roman"/>
          <w:sz w:val="28"/>
          <w:szCs w:val="28"/>
          <w:lang w:eastAsia="ru-RU"/>
        </w:rPr>
        <w:t>р</w:t>
      </w:r>
      <w:r w:rsidRPr="009436C8">
        <w:rPr>
          <w:rFonts w:ascii="Times New Roman" w:eastAsia="Times New Roman" w:hAnsi="Times New Roman" w:cs="Times New Roman"/>
          <w:sz w:val="28"/>
          <w:szCs w:val="28"/>
          <w:lang w:eastAsia="ru-RU"/>
        </w:rPr>
        <w:t>ные органы.  Наибольшее количество</w:t>
      </w:r>
      <w:r w:rsidR="00473670" w:rsidRPr="009436C8">
        <w:rPr>
          <w:rFonts w:ascii="Times New Roman" w:eastAsia="Times New Roman" w:hAnsi="Times New Roman" w:cs="Times New Roman"/>
          <w:sz w:val="28"/>
          <w:szCs w:val="28"/>
          <w:lang w:eastAsia="ru-RU"/>
        </w:rPr>
        <w:t xml:space="preserve"> жалоб поступило в администрацию</w:t>
      </w:r>
      <w:r w:rsidRPr="009436C8">
        <w:rPr>
          <w:rFonts w:ascii="Times New Roman" w:eastAsia="Times New Roman" w:hAnsi="Times New Roman" w:cs="Times New Roman"/>
          <w:sz w:val="28"/>
          <w:szCs w:val="28"/>
          <w:lang w:eastAsia="ru-RU"/>
        </w:rPr>
        <w:t xml:space="preserve"> муниципального образования Мостовский район и администрацию Краснодарского края.</w:t>
      </w:r>
    </w:p>
    <w:p w:rsidR="00926A38" w:rsidRPr="009436C8" w:rsidRDefault="00926A38" w:rsidP="00B269F1">
      <w:pPr>
        <w:widowControl w:val="0"/>
        <w:spacing w:line="240" w:lineRule="auto"/>
        <w:contextualSpacing/>
        <w:textAlignment w:val="baseline"/>
        <w:rPr>
          <w:rFonts w:ascii="Times New Roman" w:eastAsia="Times New Roman" w:hAnsi="Times New Roman" w:cs="Times New Roman"/>
          <w:sz w:val="28"/>
          <w:szCs w:val="28"/>
          <w:lang w:eastAsia="ru-RU"/>
        </w:rPr>
      </w:pPr>
    </w:p>
    <w:p w:rsidR="00AA6040" w:rsidRPr="009436C8" w:rsidRDefault="00AA6040" w:rsidP="00B269F1">
      <w:pPr>
        <w:pStyle w:val="a7"/>
        <w:widowControl w:val="0"/>
        <w:numPr>
          <w:ilvl w:val="1"/>
          <w:numId w:val="1"/>
        </w:numPr>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 xml:space="preserve">По результатам проведенного мониторинга удовлетворенности субъектов предпринимательской деятельности и потребителей товаров, работ и услуг качеством  уровня доступности информации муниципалитета о состоянии конкурентной среды распределился среди респондентов следующим образом </w:t>
      </w:r>
      <w:r w:rsidR="00D56A1C" w:rsidRPr="009436C8">
        <w:rPr>
          <w:rFonts w:ascii="Times New Roman" w:hAnsi="Times New Roman" w:cs="Times New Roman"/>
          <w:sz w:val="28"/>
          <w:szCs w:val="28"/>
        </w:rPr>
        <w:t>85,7</w:t>
      </w:r>
      <w:r w:rsidRPr="009436C8">
        <w:rPr>
          <w:rFonts w:ascii="Times New Roman" w:hAnsi="Times New Roman" w:cs="Times New Roman"/>
          <w:sz w:val="28"/>
          <w:szCs w:val="28"/>
        </w:rPr>
        <w:t>% респондент</w:t>
      </w:r>
      <w:r w:rsidR="00543E9B" w:rsidRPr="009436C8">
        <w:rPr>
          <w:rFonts w:ascii="Times New Roman" w:hAnsi="Times New Roman" w:cs="Times New Roman"/>
          <w:sz w:val="28"/>
          <w:szCs w:val="28"/>
        </w:rPr>
        <w:t xml:space="preserve">ов оценили по высшему балу и на </w:t>
      </w:r>
      <w:r w:rsidRPr="009436C8">
        <w:rPr>
          <w:rFonts w:ascii="Times New Roman" w:hAnsi="Times New Roman" w:cs="Times New Roman"/>
          <w:sz w:val="28"/>
          <w:szCs w:val="28"/>
        </w:rPr>
        <w:t xml:space="preserve">достаточно высоком уровне, низший уровень доступности информации составил </w:t>
      </w:r>
      <w:r w:rsidR="00D56A1C" w:rsidRPr="009436C8">
        <w:rPr>
          <w:rFonts w:ascii="Times New Roman" w:hAnsi="Times New Roman" w:cs="Times New Roman"/>
          <w:sz w:val="28"/>
          <w:szCs w:val="28"/>
        </w:rPr>
        <w:t>7,1</w:t>
      </w:r>
      <w:r w:rsidRPr="009436C8">
        <w:rPr>
          <w:rFonts w:ascii="Times New Roman" w:hAnsi="Times New Roman" w:cs="Times New Roman"/>
          <w:sz w:val="28"/>
          <w:szCs w:val="28"/>
        </w:rPr>
        <w:t xml:space="preserve">% от </w:t>
      </w:r>
      <w:r w:rsidRPr="009436C8">
        <w:rPr>
          <w:rFonts w:ascii="Times New Roman" w:hAnsi="Times New Roman" w:cs="Times New Roman"/>
          <w:sz w:val="28"/>
          <w:szCs w:val="28"/>
        </w:rPr>
        <w:lastRenderedPageBreak/>
        <w:t xml:space="preserve">опрошенных. </w:t>
      </w:r>
    </w:p>
    <w:p w:rsidR="00AA6040" w:rsidRPr="009436C8" w:rsidRDefault="00AA6040" w:rsidP="00B269F1">
      <w:pPr>
        <w:pStyle w:val="a7"/>
        <w:widowControl w:val="0"/>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 xml:space="preserve">Уровень понятности по высшему баллу оценивают </w:t>
      </w:r>
      <w:r w:rsidR="00D56A1C" w:rsidRPr="009436C8">
        <w:rPr>
          <w:rFonts w:ascii="Times New Roman" w:hAnsi="Times New Roman" w:cs="Times New Roman"/>
          <w:sz w:val="28"/>
          <w:szCs w:val="28"/>
        </w:rPr>
        <w:t>85,7</w:t>
      </w:r>
      <w:r w:rsidRPr="009436C8">
        <w:rPr>
          <w:rFonts w:ascii="Times New Roman" w:hAnsi="Times New Roman" w:cs="Times New Roman"/>
          <w:sz w:val="28"/>
          <w:szCs w:val="28"/>
        </w:rPr>
        <w:t xml:space="preserve">% респондентов </w:t>
      </w:r>
      <w:r w:rsidR="00FA14F0" w:rsidRPr="009436C8">
        <w:rPr>
          <w:rFonts w:ascii="Times New Roman" w:hAnsi="Times New Roman" w:cs="Times New Roman"/>
          <w:sz w:val="28"/>
          <w:szCs w:val="28"/>
        </w:rPr>
        <w:t>7,2</w:t>
      </w:r>
      <w:r w:rsidRPr="009436C8">
        <w:rPr>
          <w:rFonts w:ascii="Times New Roman" w:hAnsi="Times New Roman" w:cs="Times New Roman"/>
          <w:sz w:val="28"/>
          <w:szCs w:val="28"/>
        </w:rPr>
        <w:t xml:space="preserve">% достаточно высокий уровень, низший уровень понятности </w:t>
      </w:r>
      <w:r w:rsidR="00D56A1C" w:rsidRPr="009436C8">
        <w:rPr>
          <w:rFonts w:ascii="Times New Roman" w:hAnsi="Times New Roman" w:cs="Times New Roman"/>
          <w:sz w:val="28"/>
          <w:szCs w:val="28"/>
        </w:rPr>
        <w:t>7,1</w:t>
      </w:r>
      <w:r w:rsidRPr="009436C8">
        <w:rPr>
          <w:rFonts w:ascii="Times New Roman" w:hAnsi="Times New Roman" w:cs="Times New Roman"/>
          <w:sz w:val="28"/>
          <w:szCs w:val="28"/>
        </w:rPr>
        <w:t xml:space="preserve">%.  </w:t>
      </w:r>
    </w:p>
    <w:p w:rsidR="00AA6040" w:rsidRPr="009436C8" w:rsidRDefault="00AA6040" w:rsidP="00B269F1">
      <w:pPr>
        <w:pStyle w:val="a7"/>
        <w:widowControl w:val="0"/>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Удобства получения официальной информации о состоянии конкурентной среды на товарных рынках Мостовского района и деятельности по содействию развитию конкуренции, размещаемой муниципальным образованием Мостовский район оценили так: 6</w:t>
      </w:r>
      <w:r w:rsidR="00FA14F0" w:rsidRPr="009436C8">
        <w:rPr>
          <w:rFonts w:ascii="Times New Roman" w:hAnsi="Times New Roman" w:cs="Times New Roman"/>
          <w:sz w:val="28"/>
          <w:szCs w:val="28"/>
        </w:rPr>
        <w:t>4,3</w:t>
      </w:r>
      <w:r w:rsidRPr="009436C8">
        <w:rPr>
          <w:rFonts w:ascii="Times New Roman" w:hAnsi="Times New Roman" w:cs="Times New Roman"/>
          <w:sz w:val="28"/>
          <w:szCs w:val="28"/>
        </w:rPr>
        <w:t xml:space="preserve">% респондентов оценивают по высшему баллу, </w:t>
      </w:r>
      <w:r w:rsidR="00FA14F0" w:rsidRPr="009436C8">
        <w:rPr>
          <w:rFonts w:ascii="Times New Roman" w:hAnsi="Times New Roman" w:cs="Times New Roman"/>
          <w:sz w:val="28"/>
          <w:szCs w:val="28"/>
        </w:rPr>
        <w:t>7,2</w:t>
      </w:r>
      <w:r w:rsidRPr="009436C8">
        <w:rPr>
          <w:rFonts w:ascii="Times New Roman" w:hAnsi="Times New Roman" w:cs="Times New Roman"/>
          <w:sz w:val="28"/>
          <w:szCs w:val="28"/>
        </w:rPr>
        <w:t xml:space="preserve">% на достаточно высоком уровне, низкий уровень удобства получения составил </w:t>
      </w:r>
      <w:r w:rsidR="00FA14F0" w:rsidRPr="009436C8">
        <w:rPr>
          <w:rFonts w:ascii="Times New Roman" w:hAnsi="Times New Roman" w:cs="Times New Roman"/>
          <w:sz w:val="28"/>
          <w:szCs w:val="28"/>
        </w:rPr>
        <w:t>21,4</w:t>
      </w:r>
      <w:r w:rsidRPr="009436C8">
        <w:rPr>
          <w:rFonts w:ascii="Times New Roman" w:hAnsi="Times New Roman" w:cs="Times New Roman"/>
          <w:sz w:val="28"/>
          <w:szCs w:val="28"/>
        </w:rPr>
        <w:t>% от всех опрошенных респондентов. Результаты опроса характеризуют информацию о состоянии конкурентной среды муниципального образования Мостовский район как достаточно понятную доступную и удобную в получении.</w:t>
      </w:r>
    </w:p>
    <w:p w:rsidR="008C6BE6" w:rsidRPr="009436C8" w:rsidRDefault="008C6BE6" w:rsidP="00B269F1">
      <w:pPr>
        <w:pStyle w:val="a7"/>
        <w:widowControl w:val="0"/>
        <w:spacing w:line="240" w:lineRule="auto"/>
        <w:ind w:left="0" w:firstLine="709"/>
        <w:rPr>
          <w:rFonts w:ascii="Times New Roman" w:hAnsi="Times New Roman" w:cs="Times New Roman"/>
          <w:sz w:val="28"/>
          <w:szCs w:val="28"/>
        </w:rPr>
      </w:pPr>
    </w:p>
    <w:p w:rsidR="00B41E8D" w:rsidRPr="009436C8" w:rsidRDefault="000004DF" w:rsidP="00B269F1">
      <w:pPr>
        <w:pStyle w:val="a7"/>
        <w:widowControl w:val="0"/>
        <w:numPr>
          <w:ilvl w:val="1"/>
          <w:numId w:val="1"/>
        </w:numPr>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Анализ  удовлетворенности населения деятельностью в сфере финансовых услуг, осуществляемой на территории муниципального образования Мостовский район позволяет увидеть положительный отзыв о рынке финансовых услуг на территории муниципального образования Мостовский район. Удовлетворенность качеством финансовых услуг на территории муниципального образования Мостовский район оценивалось  по 5-ти бальной шкале.1-не сталкивался,2-удовлетворен,3-скорее удовлетворен,4-скорее не удовлетворен,5-не удовлетворен  Услугами кредитования</w:t>
      </w:r>
      <w:r w:rsidR="00B71A8D" w:rsidRPr="009436C8">
        <w:rPr>
          <w:rFonts w:ascii="Times New Roman" w:hAnsi="Times New Roman" w:cs="Times New Roman"/>
          <w:sz w:val="28"/>
          <w:szCs w:val="28"/>
        </w:rPr>
        <w:t xml:space="preserve"> удовлетворены 64,2% населения, 4,2</w:t>
      </w:r>
      <w:r w:rsidRPr="009436C8">
        <w:rPr>
          <w:rFonts w:ascii="Times New Roman" w:hAnsi="Times New Roman" w:cs="Times New Roman"/>
          <w:sz w:val="28"/>
          <w:szCs w:val="28"/>
        </w:rPr>
        <w:t>% не обращались в кредитные организации, не удовлетворены услугами кредитования только 8</w:t>
      </w:r>
      <w:r w:rsidR="00B71A8D" w:rsidRPr="009436C8">
        <w:rPr>
          <w:rFonts w:ascii="Times New Roman" w:hAnsi="Times New Roman" w:cs="Times New Roman"/>
          <w:sz w:val="28"/>
          <w:szCs w:val="28"/>
        </w:rPr>
        <w:t>,4</w:t>
      </w:r>
      <w:r w:rsidRPr="009436C8">
        <w:rPr>
          <w:rFonts w:ascii="Times New Roman" w:hAnsi="Times New Roman" w:cs="Times New Roman"/>
          <w:sz w:val="28"/>
          <w:szCs w:val="28"/>
        </w:rPr>
        <w:t xml:space="preserve">% от общего числа опрошенных. Услугами вкладов и сбережений удовлетворены </w:t>
      </w:r>
      <w:r w:rsidR="00B71A8D" w:rsidRPr="009436C8">
        <w:rPr>
          <w:rFonts w:ascii="Times New Roman" w:hAnsi="Times New Roman" w:cs="Times New Roman"/>
          <w:sz w:val="28"/>
          <w:szCs w:val="28"/>
        </w:rPr>
        <w:t xml:space="preserve">59,5%, </w:t>
      </w:r>
      <w:r w:rsidR="00891A59" w:rsidRPr="009436C8">
        <w:rPr>
          <w:rFonts w:ascii="Times New Roman" w:hAnsi="Times New Roman" w:cs="Times New Roman"/>
          <w:sz w:val="28"/>
          <w:szCs w:val="28"/>
        </w:rPr>
        <w:t>11,6% не удовлетворены данной услугой</w:t>
      </w:r>
      <w:r w:rsidR="00B71A8D" w:rsidRPr="009436C8">
        <w:rPr>
          <w:rFonts w:ascii="Times New Roman" w:hAnsi="Times New Roman" w:cs="Times New Roman"/>
          <w:sz w:val="28"/>
          <w:szCs w:val="28"/>
        </w:rPr>
        <w:t>5,6</w:t>
      </w:r>
      <w:r w:rsidRPr="009436C8">
        <w:rPr>
          <w:rFonts w:ascii="Times New Roman" w:hAnsi="Times New Roman" w:cs="Times New Roman"/>
          <w:sz w:val="28"/>
          <w:szCs w:val="28"/>
        </w:rPr>
        <w:t>% от опрошенного населени</w:t>
      </w:r>
      <w:r w:rsidR="00B41E8D" w:rsidRPr="009436C8">
        <w:rPr>
          <w:rFonts w:ascii="Times New Roman" w:hAnsi="Times New Roman" w:cs="Times New Roman"/>
          <w:sz w:val="28"/>
          <w:szCs w:val="28"/>
        </w:rPr>
        <w:t>я не пользуются данной услугой.</w:t>
      </w:r>
    </w:p>
    <w:p w:rsidR="00A63FB8" w:rsidRPr="009436C8" w:rsidRDefault="000004DF"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территории муниципального образования Мостовский район востребованы Платежные услуги (онлайн платежи, переводы P2P (с карты на карту), POS-терминалы и др.).</w:t>
      </w:r>
      <w:r w:rsidR="00B41E8D"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По данным видам услуг удовлетворение высказали </w:t>
      </w:r>
      <w:r w:rsidR="00284E07" w:rsidRPr="009436C8">
        <w:rPr>
          <w:rFonts w:ascii="Times New Roman" w:hAnsi="Times New Roman" w:cs="Times New Roman"/>
          <w:sz w:val="28"/>
          <w:szCs w:val="28"/>
        </w:rPr>
        <w:t>64,2</w:t>
      </w:r>
      <w:r w:rsidRPr="009436C8">
        <w:rPr>
          <w:rFonts w:ascii="Times New Roman" w:hAnsi="Times New Roman" w:cs="Times New Roman"/>
          <w:sz w:val="28"/>
          <w:szCs w:val="28"/>
        </w:rPr>
        <w:t>%, не удовлетворены 6</w:t>
      </w:r>
      <w:r w:rsidR="00284E07" w:rsidRPr="009436C8">
        <w:rPr>
          <w:rFonts w:ascii="Times New Roman" w:hAnsi="Times New Roman" w:cs="Times New Roman"/>
          <w:sz w:val="28"/>
          <w:szCs w:val="28"/>
        </w:rPr>
        <w:t>,5</w:t>
      </w:r>
      <w:r w:rsidRPr="009436C8">
        <w:rPr>
          <w:rFonts w:ascii="Times New Roman" w:hAnsi="Times New Roman" w:cs="Times New Roman"/>
          <w:sz w:val="28"/>
          <w:szCs w:val="28"/>
        </w:rPr>
        <w:t xml:space="preserve">%. Услугами </w:t>
      </w:r>
      <w:r w:rsidR="007F3EFC" w:rsidRPr="009436C8">
        <w:rPr>
          <w:rFonts w:ascii="Times New Roman" w:hAnsi="Times New Roman" w:cs="Times New Roman"/>
          <w:sz w:val="28"/>
          <w:szCs w:val="28"/>
        </w:rPr>
        <w:t>добровольного страхования жизни</w:t>
      </w:r>
      <w:r w:rsidR="00B41E8D" w:rsidRPr="009436C8">
        <w:rPr>
          <w:rFonts w:ascii="Times New Roman" w:hAnsi="Times New Roman" w:cs="Times New Roman"/>
          <w:sz w:val="28"/>
          <w:szCs w:val="28"/>
        </w:rPr>
        <w:t xml:space="preserve"> удовлетворены </w:t>
      </w:r>
      <w:r w:rsidR="007F3EFC" w:rsidRPr="009436C8">
        <w:rPr>
          <w:rFonts w:ascii="Times New Roman" w:hAnsi="Times New Roman" w:cs="Times New Roman"/>
          <w:sz w:val="28"/>
          <w:szCs w:val="28"/>
        </w:rPr>
        <w:t>7,4</w:t>
      </w:r>
      <w:r w:rsidR="00B41E8D" w:rsidRPr="009436C8">
        <w:rPr>
          <w:rFonts w:ascii="Times New Roman" w:hAnsi="Times New Roman" w:cs="Times New Roman"/>
          <w:sz w:val="28"/>
          <w:szCs w:val="28"/>
        </w:rPr>
        <w:t>% опрошенных</w:t>
      </w:r>
      <w:r w:rsidRPr="009436C8">
        <w:rPr>
          <w:rFonts w:ascii="Times New Roman" w:hAnsi="Times New Roman" w:cs="Times New Roman"/>
          <w:sz w:val="28"/>
          <w:szCs w:val="28"/>
        </w:rPr>
        <w:t>,</w:t>
      </w:r>
      <w:r w:rsidR="00B41E8D"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не сталкивались с данной услугой </w:t>
      </w:r>
      <w:r w:rsidR="007F3EFC" w:rsidRPr="009436C8">
        <w:rPr>
          <w:rFonts w:ascii="Times New Roman" w:hAnsi="Times New Roman" w:cs="Times New Roman"/>
          <w:sz w:val="28"/>
          <w:szCs w:val="28"/>
        </w:rPr>
        <w:t>14</w:t>
      </w:r>
      <w:r w:rsidRPr="009436C8">
        <w:rPr>
          <w:rFonts w:ascii="Times New Roman" w:hAnsi="Times New Roman" w:cs="Times New Roman"/>
          <w:sz w:val="28"/>
          <w:szCs w:val="28"/>
        </w:rPr>
        <w:t>%,</w:t>
      </w:r>
      <w:r w:rsidR="007F3EFC" w:rsidRPr="009436C8">
        <w:rPr>
          <w:rFonts w:ascii="Times New Roman" w:hAnsi="Times New Roman" w:cs="Times New Roman"/>
          <w:sz w:val="28"/>
          <w:szCs w:val="28"/>
        </w:rPr>
        <w:t xml:space="preserve"> </w:t>
      </w:r>
      <w:r w:rsidRPr="009436C8">
        <w:rPr>
          <w:rFonts w:ascii="Times New Roman" w:hAnsi="Times New Roman" w:cs="Times New Roman"/>
          <w:sz w:val="28"/>
          <w:szCs w:val="28"/>
        </w:rPr>
        <w:t>с услугами</w:t>
      </w:r>
      <w:r w:rsidR="007F3EFC" w:rsidRPr="009436C8">
        <w:t xml:space="preserve">  </w:t>
      </w:r>
      <w:r w:rsidR="007F3EFC" w:rsidRPr="009436C8">
        <w:rPr>
          <w:rFonts w:ascii="Times New Roman" w:hAnsi="Times New Roman" w:cs="Times New Roman"/>
          <w:sz w:val="28"/>
          <w:szCs w:val="28"/>
        </w:rPr>
        <w:t>добровольного страхования, кроме страхования жизни</w:t>
      </w:r>
      <w:r w:rsidRPr="009436C8">
        <w:rPr>
          <w:rFonts w:ascii="Times New Roman" w:hAnsi="Times New Roman" w:cs="Times New Roman"/>
          <w:sz w:val="28"/>
          <w:szCs w:val="28"/>
        </w:rPr>
        <w:t xml:space="preserve"> не сталкивались</w:t>
      </w:r>
      <w:r w:rsidR="007F3EFC" w:rsidRPr="009436C8">
        <w:rPr>
          <w:rFonts w:ascii="Times New Roman" w:hAnsi="Times New Roman" w:cs="Times New Roman"/>
          <w:sz w:val="28"/>
          <w:szCs w:val="28"/>
        </w:rPr>
        <w:t>14</w:t>
      </w:r>
      <w:r w:rsidRPr="009436C8">
        <w:rPr>
          <w:rFonts w:ascii="Times New Roman" w:hAnsi="Times New Roman" w:cs="Times New Roman"/>
          <w:sz w:val="28"/>
          <w:szCs w:val="28"/>
        </w:rPr>
        <w:t>% респондентов,</w:t>
      </w:r>
      <w:r w:rsidR="007F3EFC" w:rsidRPr="009436C8">
        <w:rPr>
          <w:rFonts w:ascii="Times New Roman" w:hAnsi="Times New Roman" w:cs="Times New Roman"/>
          <w:sz w:val="28"/>
          <w:szCs w:val="28"/>
        </w:rPr>
        <w:t xml:space="preserve"> 10,2</w:t>
      </w:r>
      <w:r w:rsidRPr="009436C8">
        <w:rPr>
          <w:rFonts w:ascii="Times New Roman" w:hAnsi="Times New Roman" w:cs="Times New Roman"/>
          <w:sz w:val="28"/>
          <w:szCs w:val="28"/>
        </w:rPr>
        <w:t xml:space="preserve">% охарактеризовали как удовлетворительно. Услугами </w:t>
      </w:r>
      <w:r w:rsidR="007F3EFC" w:rsidRPr="009436C8">
        <w:rPr>
          <w:rFonts w:ascii="Times New Roman" w:hAnsi="Times New Roman" w:cs="Times New Roman"/>
          <w:sz w:val="28"/>
          <w:szCs w:val="28"/>
        </w:rPr>
        <w:t xml:space="preserve">обязательного медицинского страхования </w:t>
      </w:r>
      <w:r w:rsidRPr="009436C8">
        <w:rPr>
          <w:rFonts w:ascii="Times New Roman" w:hAnsi="Times New Roman" w:cs="Times New Roman"/>
          <w:sz w:val="28"/>
          <w:szCs w:val="28"/>
        </w:rPr>
        <w:t>удовлетворены 1</w:t>
      </w:r>
      <w:r w:rsidR="007F3EFC" w:rsidRPr="009436C8">
        <w:rPr>
          <w:rFonts w:ascii="Times New Roman" w:hAnsi="Times New Roman" w:cs="Times New Roman"/>
          <w:sz w:val="28"/>
          <w:szCs w:val="28"/>
        </w:rPr>
        <w:t>5,3</w:t>
      </w:r>
      <w:r w:rsidRPr="009436C8">
        <w:rPr>
          <w:rFonts w:ascii="Times New Roman" w:hAnsi="Times New Roman" w:cs="Times New Roman"/>
          <w:sz w:val="28"/>
          <w:szCs w:val="28"/>
        </w:rPr>
        <w:t>% населения, не сталкивались с данной услугой 7</w:t>
      </w:r>
      <w:r w:rsidR="007F3EFC" w:rsidRPr="009436C8">
        <w:rPr>
          <w:rFonts w:ascii="Times New Roman" w:hAnsi="Times New Roman" w:cs="Times New Roman"/>
          <w:sz w:val="28"/>
          <w:szCs w:val="28"/>
        </w:rPr>
        <w:t>,4</w:t>
      </w:r>
      <w:r w:rsidRPr="009436C8">
        <w:rPr>
          <w:rFonts w:ascii="Times New Roman" w:hAnsi="Times New Roman" w:cs="Times New Roman"/>
          <w:sz w:val="28"/>
          <w:szCs w:val="28"/>
        </w:rPr>
        <w:t>% опрошенных</w:t>
      </w:r>
      <w:r w:rsidR="007F3EFC" w:rsidRPr="009436C8">
        <w:rPr>
          <w:rFonts w:ascii="Times New Roman" w:hAnsi="Times New Roman" w:cs="Times New Roman"/>
          <w:sz w:val="28"/>
          <w:szCs w:val="28"/>
        </w:rPr>
        <w:t>, с услугами обязательного страхования, кроме обязательного медицинского страхования не сталкивались 13,5% респондентов, 11,2% охарактеризовали как удовлетворительно</w:t>
      </w:r>
      <w:r w:rsidRPr="009436C8">
        <w:rPr>
          <w:rFonts w:ascii="Times New Roman" w:hAnsi="Times New Roman" w:cs="Times New Roman"/>
          <w:sz w:val="28"/>
          <w:szCs w:val="28"/>
        </w:rPr>
        <w:t xml:space="preserve">. </w:t>
      </w:r>
      <w:r w:rsidR="00B93A22" w:rsidRPr="009436C8">
        <w:rPr>
          <w:rFonts w:ascii="Times New Roman" w:hAnsi="Times New Roman" w:cs="Times New Roman"/>
          <w:sz w:val="28"/>
          <w:szCs w:val="28"/>
        </w:rPr>
        <w:t>75,8</w:t>
      </w:r>
      <w:r w:rsidRPr="009436C8">
        <w:rPr>
          <w:rFonts w:ascii="Times New Roman" w:hAnsi="Times New Roman" w:cs="Times New Roman"/>
          <w:sz w:val="28"/>
          <w:szCs w:val="28"/>
        </w:rPr>
        <w:t>%</w:t>
      </w:r>
      <w:r w:rsidR="00B93A22" w:rsidRPr="009436C8">
        <w:rPr>
          <w:rFonts w:ascii="Times New Roman" w:hAnsi="Times New Roman" w:cs="Times New Roman"/>
          <w:sz w:val="28"/>
          <w:szCs w:val="28"/>
        </w:rPr>
        <w:t xml:space="preserve"> респондентов высказались, что</w:t>
      </w:r>
      <w:r w:rsidRPr="009436C8">
        <w:rPr>
          <w:rFonts w:ascii="Times New Roman" w:hAnsi="Times New Roman" w:cs="Times New Roman"/>
          <w:sz w:val="28"/>
          <w:szCs w:val="28"/>
        </w:rPr>
        <w:t xml:space="preserve"> не </w:t>
      </w:r>
      <w:r w:rsidR="00B93A22" w:rsidRPr="009436C8">
        <w:rPr>
          <w:rFonts w:ascii="Times New Roman" w:hAnsi="Times New Roman" w:cs="Times New Roman"/>
          <w:sz w:val="28"/>
          <w:szCs w:val="28"/>
        </w:rPr>
        <w:t>пользовались</w:t>
      </w:r>
      <w:r w:rsidRPr="009436C8">
        <w:rPr>
          <w:rFonts w:ascii="Times New Roman" w:hAnsi="Times New Roman" w:cs="Times New Roman"/>
          <w:sz w:val="28"/>
          <w:szCs w:val="28"/>
        </w:rPr>
        <w:t xml:space="preserve"> услуг</w:t>
      </w:r>
      <w:r w:rsidR="00B93A22" w:rsidRPr="009436C8">
        <w:rPr>
          <w:rFonts w:ascii="Times New Roman" w:hAnsi="Times New Roman" w:cs="Times New Roman"/>
          <w:sz w:val="28"/>
          <w:szCs w:val="28"/>
        </w:rPr>
        <w:t>ами</w:t>
      </w:r>
      <w:r w:rsidRPr="009436C8">
        <w:rPr>
          <w:rFonts w:ascii="Times New Roman" w:hAnsi="Times New Roman" w:cs="Times New Roman"/>
          <w:sz w:val="28"/>
          <w:szCs w:val="28"/>
        </w:rPr>
        <w:t xml:space="preserve"> получения микрозаймов и услуг</w:t>
      </w:r>
      <w:r w:rsidR="00B93A22" w:rsidRPr="009436C8">
        <w:rPr>
          <w:rFonts w:ascii="Times New Roman" w:hAnsi="Times New Roman" w:cs="Times New Roman"/>
          <w:sz w:val="28"/>
          <w:szCs w:val="28"/>
        </w:rPr>
        <w:t>ам</w:t>
      </w:r>
      <w:r w:rsidRPr="009436C8">
        <w:rPr>
          <w:rFonts w:ascii="Times New Roman" w:hAnsi="Times New Roman" w:cs="Times New Roman"/>
          <w:sz w:val="28"/>
          <w:szCs w:val="28"/>
        </w:rPr>
        <w:t>и ломбардов.</w:t>
      </w:r>
    </w:p>
    <w:p w:rsidR="00FF72E6" w:rsidRPr="009436C8" w:rsidRDefault="00FF72E6" w:rsidP="00B269F1">
      <w:pPr>
        <w:widowControl w:val="0"/>
        <w:spacing w:line="240" w:lineRule="auto"/>
        <w:ind w:firstLine="709"/>
        <w:rPr>
          <w:rFonts w:ascii="Times New Roman" w:hAnsi="Times New Roman" w:cs="Times New Roman"/>
          <w:sz w:val="28"/>
          <w:szCs w:val="28"/>
        </w:rPr>
      </w:pPr>
    </w:p>
    <w:p w:rsidR="00E43D37" w:rsidRPr="009436C8" w:rsidRDefault="00E43D37" w:rsidP="00B269F1">
      <w:pPr>
        <w:pStyle w:val="a7"/>
        <w:widowControl w:val="0"/>
        <w:numPr>
          <w:ilvl w:val="1"/>
          <w:numId w:val="1"/>
        </w:numPr>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Результаты проведенного мониторинга</w:t>
      </w:r>
      <w:r w:rsidR="00DC3556" w:rsidRPr="009436C8">
        <w:rPr>
          <w:rFonts w:ascii="Times New Roman" w:hAnsi="Times New Roman" w:cs="Times New Roman"/>
          <w:sz w:val="28"/>
          <w:szCs w:val="28"/>
        </w:rPr>
        <w:t xml:space="preserve"> удовлетворенностью финансовыми услугами и работой российских финансовых организаций предоставляющих эти услуги</w:t>
      </w:r>
      <w:r w:rsidR="001C1378" w:rsidRPr="009436C8">
        <w:rPr>
          <w:rFonts w:ascii="Times New Roman" w:hAnsi="Times New Roman" w:cs="Times New Roman"/>
          <w:sz w:val="28"/>
          <w:szCs w:val="28"/>
        </w:rPr>
        <w:t xml:space="preserve"> показали: </w:t>
      </w:r>
    </w:p>
    <w:p w:rsidR="001C1378" w:rsidRPr="009436C8" w:rsidRDefault="001C1378" w:rsidP="001C1378">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На вопрос «Насколько Вы удовлетворены работой/сервисом следующих финансовых организаций при оформлении и/или использовании финансовых </w:t>
      </w:r>
      <w:r w:rsidRPr="009436C8">
        <w:rPr>
          <w:rFonts w:ascii="Times New Roman" w:hAnsi="Times New Roman" w:cs="Times New Roman"/>
          <w:sz w:val="28"/>
          <w:szCs w:val="28"/>
        </w:rPr>
        <w:lastRenderedPageBreak/>
        <w:t>услуг»:</w:t>
      </w:r>
    </w:p>
    <w:p w:rsidR="001C1378" w:rsidRPr="009436C8" w:rsidRDefault="001C1378" w:rsidP="004F64FA">
      <w:pPr>
        <w:widowControl w:val="0"/>
        <w:spacing w:line="240" w:lineRule="auto"/>
        <w:ind w:left="709"/>
        <w:rPr>
          <w:rFonts w:ascii="Times New Roman" w:eastAsia="Calibri" w:hAnsi="Times New Roman" w:cs="Times New Roman"/>
          <w:sz w:val="28"/>
          <w:szCs w:val="28"/>
          <w:lang w:eastAsia="en-US"/>
        </w:rPr>
      </w:pPr>
      <w:r w:rsidRPr="009436C8">
        <w:rPr>
          <w:rFonts w:ascii="Times New Roman" w:hAnsi="Times New Roman" w:cs="Times New Roman"/>
          <w:sz w:val="28"/>
          <w:szCs w:val="28"/>
        </w:rPr>
        <w:t xml:space="preserve">- не сталкивались с услугами финансовых организаций (банки, </w:t>
      </w:r>
      <w:r w:rsidRPr="009436C8">
        <w:rPr>
          <w:rFonts w:ascii="Times New Roman" w:eastAsia="Calibri" w:hAnsi="Times New Roman" w:cs="Times New Roman"/>
          <w:sz w:val="28"/>
          <w:szCs w:val="28"/>
          <w:lang w:eastAsia="en-US"/>
        </w:rPr>
        <w:t xml:space="preserve">микрофинансовые организации, кредитные потребительские кооперативы, </w:t>
      </w:r>
      <w:r w:rsidR="004F64FA" w:rsidRPr="009436C8">
        <w:rPr>
          <w:rFonts w:ascii="Times New Roman" w:eastAsia="Calibri" w:hAnsi="Times New Roman" w:cs="Times New Roman"/>
          <w:sz w:val="28"/>
          <w:szCs w:val="28"/>
          <w:lang w:eastAsia="en-US"/>
        </w:rPr>
        <w:t>л</w:t>
      </w:r>
      <w:r w:rsidRPr="009436C8">
        <w:rPr>
          <w:rFonts w:ascii="Times New Roman" w:eastAsia="Calibri" w:hAnsi="Times New Roman" w:cs="Times New Roman"/>
          <w:sz w:val="28"/>
          <w:szCs w:val="28"/>
          <w:lang w:eastAsia="en-US"/>
        </w:rPr>
        <w:t xml:space="preserve">омбарды, </w:t>
      </w:r>
      <w:r w:rsidR="004F64FA" w:rsidRPr="009436C8">
        <w:rPr>
          <w:rFonts w:ascii="Times New Roman" w:eastAsia="Calibri" w:hAnsi="Times New Roman" w:cs="Times New Roman"/>
          <w:sz w:val="28"/>
          <w:szCs w:val="28"/>
          <w:lang w:eastAsia="en-US"/>
        </w:rPr>
        <w:t>с</w:t>
      </w:r>
      <w:r w:rsidRPr="009436C8">
        <w:rPr>
          <w:rFonts w:ascii="Times New Roman" w:eastAsia="Calibri" w:hAnsi="Times New Roman" w:cs="Times New Roman"/>
          <w:sz w:val="28"/>
          <w:szCs w:val="28"/>
          <w:lang w:eastAsia="en-US"/>
        </w:rPr>
        <w:t xml:space="preserve">убъекты страхового дела (страховые организации, общества взаимного страхования и страховые брокеры), </w:t>
      </w:r>
      <w:r w:rsidR="004F64FA" w:rsidRPr="009436C8">
        <w:rPr>
          <w:rFonts w:ascii="Times New Roman" w:eastAsia="Calibri" w:hAnsi="Times New Roman" w:cs="Times New Roman"/>
          <w:sz w:val="28"/>
          <w:szCs w:val="28"/>
          <w:lang w:eastAsia="en-US"/>
        </w:rPr>
        <w:t>с</w:t>
      </w:r>
      <w:r w:rsidRPr="009436C8">
        <w:rPr>
          <w:rFonts w:ascii="Times New Roman" w:eastAsia="Calibri" w:hAnsi="Times New Roman" w:cs="Times New Roman"/>
          <w:sz w:val="28"/>
          <w:szCs w:val="28"/>
          <w:lang w:eastAsia="en-US"/>
        </w:rPr>
        <w:t xml:space="preserve">ельскохозяйственные кредитные потребительские кооперативы, </w:t>
      </w:r>
      <w:r w:rsidR="004F64FA" w:rsidRPr="009436C8">
        <w:rPr>
          <w:rFonts w:ascii="Times New Roman" w:eastAsia="Calibri" w:hAnsi="Times New Roman" w:cs="Times New Roman"/>
          <w:sz w:val="28"/>
          <w:szCs w:val="28"/>
          <w:lang w:eastAsia="en-US"/>
        </w:rPr>
        <w:t>н</w:t>
      </w:r>
      <w:r w:rsidRPr="009436C8">
        <w:rPr>
          <w:rFonts w:ascii="Times New Roman" w:eastAsia="Calibri" w:hAnsi="Times New Roman" w:cs="Times New Roman"/>
          <w:sz w:val="28"/>
          <w:szCs w:val="28"/>
          <w:lang w:eastAsia="en-US"/>
        </w:rPr>
        <w:t xml:space="preserve">егосударственные пенсионные фонды, </w:t>
      </w:r>
      <w:r w:rsidR="004F64FA" w:rsidRPr="009436C8">
        <w:rPr>
          <w:rFonts w:ascii="Times New Roman" w:eastAsia="Calibri" w:hAnsi="Times New Roman" w:cs="Times New Roman"/>
          <w:sz w:val="28"/>
          <w:szCs w:val="28"/>
          <w:lang w:eastAsia="en-US"/>
        </w:rPr>
        <w:t>б</w:t>
      </w:r>
      <w:r w:rsidRPr="009436C8">
        <w:rPr>
          <w:rFonts w:ascii="Times New Roman" w:eastAsia="Calibri" w:hAnsi="Times New Roman" w:cs="Times New Roman"/>
          <w:sz w:val="28"/>
          <w:szCs w:val="28"/>
          <w:lang w:eastAsia="en-US"/>
        </w:rPr>
        <w:t>рокеры)</w:t>
      </w:r>
      <w:r w:rsidR="004F64FA" w:rsidRPr="009436C8">
        <w:rPr>
          <w:rFonts w:ascii="Times New Roman" w:eastAsia="Calibri" w:hAnsi="Times New Roman" w:cs="Times New Roman"/>
          <w:sz w:val="28"/>
          <w:szCs w:val="28"/>
          <w:lang w:eastAsia="en-US"/>
        </w:rPr>
        <w:t xml:space="preserve"> 32%;</w:t>
      </w:r>
    </w:p>
    <w:p w:rsidR="004F64FA" w:rsidRPr="009436C8" w:rsidRDefault="004F64FA" w:rsidP="004F64FA">
      <w:pPr>
        <w:widowControl w:val="0"/>
        <w:spacing w:line="240" w:lineRule="auto"/>
        <w:ind w:left="709"/>
        <w:rPr>
          <w:rFonts w:ascii="Times New Roman" w:eastAsia="Calibri" w:hAnsi="Times New Roman" w:cs="Times New Roman"/>
          <w:sz w:val="28"/>
          <w:szCs w:val="28"/>
          <w:lang w:eastAsia="en-US"/>
        </w:rPr>
      </w:pPr>
      <w:r w:rsidRPr="009436C8">
        <w:rPr>
          <w:rFonts w:ascii="Times New Roman" w:eastAsia="Calibri" w:hAnsi="Times New Roman" w:cs="Times New Roman"/>
          <w:sz w:val="28"/>
          <w:szCs w:val="28"/>
          <w:lang w:eastAsia="en-US"/>
        </w:rPr>
        <w:t>- полностью доверяют 12% населения;</w:t>
      </w:r>
    </w:p>
    <w:p w:rsidR="004F64FA" w:rsidRPr="009436C8" w:rsidRDefault="004F64FA" w:rsidP="004F64FA">
      <w:pPr>
        <w:widowControl w:val="0"/>
        <w:spacing w:line="240" w:lineRule="auto"/>
        <w:ind w:left="709"/>
        <w:rPr>
          <w:rFonts w:ascii="Times New Roman" w:eastAsia="Calibri" w:hAnsi="Times New Roman" w:cs="Times New Roman"/>
          <w:sz w:val="28"/>
          <w:szCs w:val="28"/>
          <w:lang w:eastAsia="en-US"/>
        </w:rPr>
      </w:pPr>
      <w:r w:rsidRPr="009436C8">
        <w:rPr>
          <w:rFonts w:ascii="Times New Roman" w:eastAsia="Calibri" w:hAnsi="Times New Roman" w:cs="Times New Roman"/>
          <w:sz w:val="28"/>
          <w:szCs w:val="28"/>
          <w:lang w:eastAsia="en-US"/>
        </w:rPr>
        <w:t>- скорее доверяют 30,6% опрошенных, банкам 56,3%;</w:t>
      </w:r>
    </w:p>
    <w:p w:rsidR="004F64FA" w:rsidRPr="009436C8" w:rsidRDefault="004F64FA" w:rsidP="004F64FA">
      <w:pPr>
        <w:widowControl w:val="0"/>
        <w:spacing w:line="240" w:lineRule="auto"/>
        <w:ind w:left="709"/>
        <w:rPr>
          <w:rFonts w:ascii="Times New Roman" w:eastAsia="Calibri" w:hAnsi="Times New Roman" w:cs="Times New Roman"/>
          <w:sz w:val="28"/>
          <w:szCs w:val="28"/>
          <w:lang w:eastAsia="en-US"/>
        </w:rPr>
      </w:pPr>
      <w:r w:rsidRPr="009436C8">
        <w:rPr>
          <w:rFonts w:ascii="Times New Roman" w:eastAsia="Calibri" w:hAnsi="Times New Roman" w:cs="Times New Roman"/>
          <w:sz w:val="28"/>
          <w:szCs w:val="28"/>
          <w:lang w:eastAsia="en-US"/>
        </w:rPr>
        <w:t>- скорее не доверяют – 11%;</w:t>
      </w:r>
    </w:p>
    <w:p w:rsidR="004F64FA" w:rsidRPr="009436C8" w:rsidRDefault="004F64FA" w:rsidP="004F64FA">
      <w:pPr>
        <w:widowControl w:val="0"/>
        <w:spacing w:line="240" w:lineRule="auto"/>
        <w:ind w:left="709"/>
        <w:rPr>
          <w:rFonts w:ascii="Times New Roman" w:hAnsi="Times New Roman" w:cs="Times New Roman"/>
          <w:sz w:val="28"/>
          <w:szCs w:val="28"/>
        </w:rPr>
      </w:pPr>
      <w:r w:rsidRPr="009436C8">
        <w:rPr>
          <w:rFonts w:ascii="Times New Roman" w:eastAsia="Calibri" w:hAnsi="Times New Roman" w:cs="Times New Roman"/>
          <w:sz w:val="28"/>
          <w:szCs w:val="28"/>
          <w:lang w:eastAsia="en-US"/>
        </w:rPr>
        <w:t>- полностью не доверяют более 15% респондентов.</w:t>
      </w:r>
    </w:p>
    <w:p w:rsidR="00C66B83" w:rsidRPr="009436C8" w:rsidRDefault="00C66B83"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w:t>
      </w:r>
      <w:r w:rsidR="007E0CAE" w:rsidRPr="009436C8">
        <w:rPr>
          <w:rFonts w:ascii="Times New Roman" w:hAnsi="Times New Roman" w:cs="Times New Roman"/>
          <w:sz w:val="28"/>
          <w:szCs w:val="28"/>
        </w:rPr>
        <w:t>а вопрос: «К</w:t>
      </w:r>
      <w:r w:rsidRPr="009436C8">
        <w:rPr>
          <w:rFonts w:ascii="Times New Roman" w:hAnsi="Times New Roman" w:cs="Times New Roman"/>
          <w:sz w:val="28"/>
          <w:szCs w:val="28"/>
        </w:rPr>
        <w:t>акими из перечисленных продуктов вы пользовались за последние 12 месяцев</w:t>
      </w:r>
      <w:r w:rsidR="007E0CAE" w:rsidRPr="009436C8">
        <w:rPr>
          <w:rFonts w:ascii="Times New Roman" w:hAnsi="Times New Roman" w:cs="Times New Roman"/>
          <w:sz w:val="28"/>
          <w:szCs w:val="28"/>
        </w:rPr>
        <w:t>»</w:t>
      </w:r>
      <w:r w:rsidRPr="009436C8">
        <w:rPr>
          <w:rFonts w:ascii="Times New Roman" w:hAnsi="Times New Roman" w:cs="Times New Roman"/>
          <w:sz w:val="28"/>
          <w:szCs w:val="28"/>
        </w:rPr>
        <w:t>, ответы распределились следующим образом:</w:t>
      </w:r>
    </w:p>
    <w:p w:rsidR="00C66B83" w:rsidRPr="009436C8" w:rsidRDefault="00C66B83" w:rsidP="00C66B83">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1. Не пользовались за последние 12 месяцев более 59%. Основная причина не люблю кредиты, не хочу жить в долг ответили 34 человека; нет необходимости в заемных средствах 16 опрошенных; слишком высокая процентная ставка 12 респондентов.</w:t>
      </w:r>
    </w:p>
    <w:p w:rsidR="00C66B83" w:rsidRPr="009436C8" w:rsidRDefault="00C66B83" w:rsidP="00C66B83">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2. Не имеются сейчас, но использовались за последние 12 месяцев – 11,7% опрошенных.</w:t>
      </w:r>
    </w:p>
    <w:p w:rsidR="00C66B83" w:rsidRPr="009436C8" w:rsidRDefault="00C66B83" w:rsidP="00C66B83">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3. имеются сейчас – 18,7% респондентов.</w:t>
      </w:r>
    </w:p>
    <w:p w:rsidR="00C66B83" w:rsidRPr="009436C8" w:rsidRDefault="007E0CA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вопрос «Какими из перечисленных платежных карт вы пользовались за последние 12 месяцев», ответы распределились следующим образом:</w:t>
      </w:r>
    </w:p>
    <w:p w:rsidR="007E0CAE" w:rsidRPr="009436C8" w:rsidRDefault="00AD31F6" w:rsidP="00143F8E">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не пользовались за последние 12 месяцев 40% опрошенных;</w:t>
      </w:r>
    </w:p>
    <w:p w:rsidR="00AD31F6" w:rsidRPr="009436C8" w:rsidRDefault="00AD31F6" w:rsidP="00143F8E">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имеется сейчас – 47%, из них 74,9% это пользование зарплатной картой, пользование кредитной картой 41,4%;</w:t>
      </w:r>
    </w:p>
    <w:p w:rsidR="00143F8E" w:rsidRPr="009436C8" w:rsidRDefault="00AD31F6" w:rsidP="00143F8E">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не имеется, но использовались за последние 12 месяцев ответили 13,5%.</w:t>
      </w:r>
      <w:r w:rsidR="00143F8E" w:rsidRPr="009436C8">
        <w:rPr>
          <w:rFonts w:ascii="Times New Roman" w:hAnsi="Times New Roman" w:cs="Times New Roman"/>
          <w:sz w:val="28"/>
          <w:szCs w:val="28"/>
        </w:rPr>
        <w:t xml:space="preserve"> </w:t>
      </w:r>
    </w:p>
    <w:p w:rsidR="00AD31F6" w:rsidRPr="009436C8" w:rsidRDefault="00143F8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Основной причиной не использования платежных карт является: платежная карта есть у других членов моей семьи – так ответили 17 человек; банкоматы находятся слишком далеко от меня так ответили 14 опрошенных, а так же у меня недостаточно денег для хранения их на счете, платежной карте и использования этих финансовых продуктов 22 респондента ответили так.</w:t>
      </w:r>
    </w:p>
    <w:p w:rsidR="007E0CAE" w:rsidRPr="009436C8" w:rsidRDefault="00143F8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вопрос</w:t>
      </w:r>
      <w:r w:rsidR="0010780E" w:rsidRPr="009436C8">
        <w:rPr>
          <w:rFonts w:ascii="Times New Roman" w:hAnsi="Times New Roman" w:cs="Times New Roman"/>
          <w:sz w:val="28"/>
          <w:szCs w:val="28"/>
        </w:rPr>
        <w:t>: «Насколько Вы доверяете следующим финансовым организациям», жители Мостовского района ответили следующим образом:</w:t>
      </w:r>
    </w:p>
    <w:tbl>
      <w:tblPr>
        <w:tblStyle w:val="a8"/>
        <w:tblW w:w="9747" w:type="dxa"/>
        <w:tblLook w:val="04A0"/>
      </w:tblPr>
      <w:tblGrid>
        <w:gridCol w:w="5920"/>
        <w:gridCol w:w="851"/>
        <w:gridCol w:w="708"/>
        <w:gridCol w:w="709"/>
        <w:gridCol w:w="709"/>
        <w:gridCol w:w="850"/>
      </w:tblGrid>
      <w:tr w:rsidR="00C319B4" w:rsidRPr="009436C8" w:rsidTr="00C319B4">
        <w:trPr>
          <w:cantSplit/>
          <w:trHeight w:val="1957"/>
        </w:trPr>
        <w:tc>
          <w:tcPr>
            <w:tcW w:w="5920" w:type="dxa"/>
            <w:textDirection w:val="btLr"/>
          </w:tcPr>
          <w:p w:rsidR="0010780E" w:rsidRPr="009436C8" w:rsidRDefault="0010780E" w:rsidP="008E08B3">
            <w:pPr>
              <w:spacing w:line="276" w:lineRule="auto"/>
              <w:ind w:left="113" w:right="113"/>
              <w:jc w:val="center"/>
              <w:rPr>
                <w:rFonts w:ascii="Times New Roman" w:eastAsia="Calibri" w:hAnsi="Times New Roman" w:cs="Times New Roman"/>
                <w:b/>
                <w:sz w:val="24"/>
                <w:szCs w:val="24"/>
                <w:lang w:eastAsia="en-US"/>
              </w:rPr>
            </w:pPr>
          </w:p>
        </w:tc>
        <w:tc>
          <w:tcPr>
            <w:tcW w:w="851" w:type="dxa"/>
            <w:textDirection w:val="btLr"/>
          </w:tcPr>
          <w:p w:rsidR="0010780E" w:rsidRPr="009436C8" w:rsidRDefault="0010780E" w:rsidP="008E08B3">
            <w:pPr>
              <w:spacing w:line="276" w:lineRule="auto"/>
              <w:ind w:left="113" w:right="113"/>
              <w:jc w:val="center"/>
              <w:rPr>
                <w:rFonts w:ascii="Times New Roman" w:eastAsia="Calibri" w:hAnsi="Times New Roman" w:cs="Times New Roman"/>
                <w:b/>
                <w:sz w:val="24"/>
                <w:szCs w:val="24"/>
                <w:lang w:eastAsia="en-US"/>
              </w:rPr>
            </w:pPr>
            <w:r w:rsidRPr="009436C8">
              <w:rPr>
                <w:rFonts w:ascii="Times New Roman" w:hAnsi="Times New Roman" w:cs="Times New Roman"/>
                <w:b/>
                <w:sz w:val="24"/>
                <w:szCs w:val="24"/>
              </w:rPr>
              <w:t>Полностью НЕ доверяю</w:t>
            </w:r>
            <w:r w:rsidR="00C319B4" w:rsidRPr="009436C8">
              <w:rPr>
                <w:rFonts w:ascii="Times New Roman" w:hAnsi="Times New Roman" w:cs="Times New Roman"/>
                <w:b/>
                <w:sz w:val="24"/>
                <w:szCs w:val="24"/>
              </w:rPr>
              <w:t>,%</w:t>
            </w:r>
          </w:p>
        </w:tc>
        <w:tc>
          <w:tcPr>
            <w:tcW w:w="708" w:type="dxa"/>
            <w:textDirection w:val="btLr"/>
          </w:tcPr>
          <w:p w:rsidR="0010780E" w:rsidRPr="009436C8" w:rsidRDefault="0010780E" w:rsidP="008E08B3">
            <w:pPr>
              <w:spacing w:line="276" w:lineRule="auto"/>
              <w:ind w:left="113" w:right="113"/>
              <w:jc w:val="center"/>
              <w:rPr>
                <w:rFonts w:ascii="Times New Roman" w:eastAsia="Calibri" w:hAnsi="Times New Roman" w:cs="Times New Roman"/>
                <w:b/>
                <w:sz w:val="24"/>
                <w:szCs w:val="24"/>
                <w:lang w:eastAsia="en-US"/>
              </w:rPr>
            </w:pPr>
            <w:r w:rsidRPr="009436C8">
              <w:rPr>
                <w:rFonts w:ascii="Times New Roman" w:hAnsi="Times New Roman" w:cs="Times New Roman"/>
                <w:b/>
                <w:sz w:val="24"/>
                <w:szCs w:val="24"/>
              </w:rPr>
              <w:t>Скорее НЕ доверяю</w:t>
            </w:r>
            <w:r w:rsidR="00C319B4" w:rsidRPr="009436C8">
              <w:rPr>
                <w:rFonts w:ascii="Times New Roman" w:hAnsi="Times New Roman" w:cs="Times New Roman"/>
                <w:b/>
                <w:sz w:val="24"/>
                <w:szCs w:val="24"/>
              </w:rPr>
              <w:t>,%</w:t>
            </w:r>
          </w:p>
        </w:tc>
        <w:tc>
          <w:tcPr>
            <w:tcW w:w="709" w:type="dxa"/>
            <w:textDirection w:val="btLr"/>
          </w:tcPr>
          <w:p w:rsidR="0010780E" w:rsidRPr="009436C8" w:rsidRDefault="0010780E" w:rsidP="008E08B3">
            <w:pPr>
              <w:spacing w:line="276" w:lineRule="auto"/>
              <w:ind w:left="113" w:right="113"/>
              <w:jc w:val="center"/>
              <w:rPr>
                <w:rFonts w:ascii="Times New Roman" w:eastAsia="Calibri" w:hAnsi="Times New Roman" w:cs="Times New Roman"/>
                <w:b/>
                <w:sz w:val="24"/>
                <w:szCs w:val="24"/>
                <w:lang w:eastAsia="en-US"/>
              </w:rPr>
            </w:pPr>
            <w:r w:rsidRPr="009436C8">
              <w:rPr>
                <w:rFonts w:ascii="Times New Roman" w:hAnsi="Times New Roman" w:cs="Times New Roman"/>
                <w:b/>
                <w:sz w:val="24"/>
                <w:szCs w:val="24"/>
              </w:rPr>
              <w:t>Скорее доверяю</w:t>
            </w:r>
            <w:r w:rsidR="00C319B4" w:rsidRPr="009436C8">
              <w:rPr>
                <w:rFonts w:ascii="Times New Roman" w:hAnsi="Times New Roman" w:cs="Times New Roman"/>
                <w:b/>
                <w:sz w:val="24"/>
                <w:szCs w:val="24"/>
              </w:rPr>
              <w:t>,%</w:t>
            </w:r>
          </w:p>
        </w:tc>
        <w:tc>
          <w:tcPr>
            <w:tcW w:w="709" w:type="dxa"/>
            <w:textDirection w:val="btLr"/>
          </w:tcPr>
          <w:p w:rsidR="0010780E" w:rsidRPr="009436C8" w:rsidRDefault="0010780E" w:rsidP="008E08B3">
            <w:pPr>
              <w:spacing w:line="276" w:lineRule="auto"/>
              <w:ind w:left="113" w:right="113"/>
              <w:jc w:val="center"/>
              <w:rPr>
                <w:rFonts w:ascii="Times New Roman" w:eastAsia="Calibri" w:hAnsi="Times New Roman" w:cs="Times New Roman"/>
                <w:b/>
                <w:sz w:val="24"/>
                <w:szCs w:val="24"/>
                <w:lang w:eastAsia="en-US"/>
              </w:rPr>
            </w:pPr>
            <w:r w:rsidRPr="009436C8">
              <w:rPr>
                <w:rFonts w:ascii="Times New Roman" w:hAnsi="Times New Roman" w:cs="Times New Roman"/>
                <w:b/>
                <w:sz w:val="24"/>
                <w:szCs w:val="24"/>
              </w:rPr>
              <w:t>Полностью доверяю</w:t>
            </w:r>
            <w:r w:rsidR="00C319B4" w:rsidRPr="009436C8">
              <w:rPr>
                <w:rFonts w:ascii="Times New Roman" w:hAnsi="Times New Roman" w:cs="Times New Roman"/>
                <w:b/>
                <w:sz w:val="24"/>
                <w:szCs w:val="24"/>
              </w:rPr>
              <w:t>,%</w:t>
            </w:r>
          </w:p>
        </w:tc>
        <w:tc>
          <w:tcPr>
            <w:tcW w:w="850" w:type="dxa"/>
            <w:textDirection w:val="btLr"/>
          </w:tcPr>
          <w:p w:rsidR="0010780E" w:rsidRPr="009436C8" w:rsidRDefault="0010780E" w:rsidP="008E08B3">
            <w:pPr>
              <w:spacing w:line="276" w:lineRule="auto"/>
              <w:ind w:left="113" w:right="113"/>
              <w:jc w:val="center"/>
              <w:rPr>
                <w:rFonts w:ascii="Times New Roman" w:eastAsia="Calibri" w:hAnsi="Times New Roman" w:cs="Times New Roman"/>
                <w:b/>
                <w:sz w:val="24"/>
                <w:szCs w:val="24"/>
                <w:lang w:eastAsia="en-US"/>
              </w:rPr>
            </w:pPr>
            <w:r w:rsidRPr="009436C8">
              <w:rPr>
                <w:rFonts w:ascii="Times New Roman" w:hAnsi="Times New Roman" w:cs="Times New Roman"/>
                <w:b/>
                <w:sz w:val="24"/>
                <w:szCs w:val="24"/>
              </w:rPr>
              <w:t>Не сталкивался</w:t>
            </w:r>
            <w:r w:rsidR="00C319B4" w:rsidRPr="009436C8">
              <w:rPr>
                <w:rFonts w:ascii="Times New Roman" w:hAnsi="Times New Roman" w:cs="Times New Roman"/>
                <w:b/>
                <w:sz w:val="24"/>
                <w:szCs w:val="24"/>
              </w:rPr>
              <w:t>,%</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b/>
                <w:sz w:val="24"/>
                <w:szCs w:val="24"/>
                <w:lang w:eastAsia="en-US"/>
              </w:rPr>
            </w:pPr>
            <w:r w:rsidRPr="009436C8">
              <w:rPr>
                <w:rFonts w:ascii="Times New Roman" w:hAnsi="Times New Roman" w:cs="Times New Roman"/>
                <w:sz w:val="24"/>
                <w:szCs w:val="24"/>
              </w:rPr>
              <w:t>Банки</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8,4</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10,2</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49,8</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22,8</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8,8</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b/>
                <w:sz w:val="24"/>
                <w:szCs w:val="24"/>
                <w:lang w:eastAsia="en-US"/>
              </w:rPr>
            </w:pPr>
            <w:r w:rsidRPr="009436C8">
              <w:rPr>
                <w:rFonts w:ascii="Times New Roman" w:eastAsia="Calibri" w:hAnsi="Times New Roman" w:cs="Times New Roman"/>
                <w:sz w:val="24"/>
                <w:szCs w:val="24"/>
                <w:lang w:eastAsia="en-US"/>
              </w:rPr>
              <w:t>Микрофинансовые организации</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21,9</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9,5</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19,5</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13,5</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35,8</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b/>
                <w:sz w:val="24"/>
                <w:szCs w:val="24"/>
                <w:lang w:eastAsia="en-US"/>
              </w:rPr>
            </w:pPr>
            <w:r w:rsidRPr="009436C8">
              <w:rPr>
                <w:rFonts w:ascii="Times New Roman" w:eastAsia="Calibri" w:hAnsi="Times New Roman" w:cs="Times New Roman"/>
                <w:sz w:val="24"/>
                <w:szCs w:val="24"/>
                <w:lang w:eastAsia="en-US"/>
              </w:rPr>
              <w:t>Кредитные потребительские кооперативы</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18,1</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8,8</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24,2</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13,0</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35,8</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b/>
                <w:sz w:val="24"/>
                <w:szCs w:val="24"/>
                <w:lang w:eastAsia="en-US"/>
              </w:rPr>
            </w:pPr>
            <w:r w:rsidRPr="009436C8">
              <w:rPr>
                <w:rFonts w:ascii="Times New Roman" w:eastAsia="Calibri" w:hAnsi="Times New Roman" w:cs="Times New Roman"/>
                <w:sz w:val="24"/>
                <w:szCs w:val="24"/>
                <w:lang w:eastAsia="en-US"/>
              </w:rPr>
              <w:t>Ломбарды</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16,3</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7,9</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22,8</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14,4</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38,6</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b/>
                <w:sz w:val="24"/>
                <w:szCs w:val="24"/>
                <w:lang w:eastAsia="en-US"/>
              </w:rPr>
            </w:pPr>
            <w:r w:rsidRPr="009436C8">
              <w:rPr>
                <w:rFonts w:ascii="Times New Roman" w:eastAsia="Calibri" w:hAnsi="Times New Roman" w:cs="Times New Roman"/>
                <w:sz w:val="24"/>
                <w:szCs w:val="24"/>
                <w:lang w:eastAsia="en-US"/>
              </w:rPr>
              <w:t>Субъекты страхового дела (страховые организации, общества взаимного страхования и страховые брокеры)</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13,9</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7,0</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28,4</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15,8</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32,6</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sz w:val="24"/>
                <w:szCs w:val="24"/>
                <w:lang w:eastAsia="en-US"/>
              </w:rPr>
            </w:pPr>
            <w:r w:rsidRPr="009436C8">
              <w:rPr>
                <w:rFonts w:ascii="Times New Roman" w:eastAsia="Calibri" w:hAnsi="Times New Roman" w:cs="Times New Roman"/>
                <w:sz w:val="24"/>
                <w:szCs w:val="24"/>
                <w:lang w:eastAsia="en-US"/>
              </w:rPr>
              <w:lastRenderedPageBreak/>
              <w:t>Сельскохозяйственные кредитные потребительские кооперативы</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15,3</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7,7</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19,5</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13,0</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44,7</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sz w:val="24"/>
                <w:szCs w:val="24"/>
                <w:lang w:eastAsia="en-US"/>
              </w:rPr>
            </w:pPr>
            <w:r w:rsidRPr="009436C8">
              <w:rPr>
                <w:rFonts w:ascii="Times New Roman" w:eastAsia="Calibri" w:hAnsi="Times New Roman" w:cs="Times New Roman"/>
                <w:sz w:val="24"/>
                <w:szCs w:val="24"/>
                <w:lang w:eastAsia="en-US"/>
              </w:rPr>
              <w:t>Негосударственные пенсионные фонды</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18,6</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9,8</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28,4</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14,0</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29,3</w:t>
            </w:r>
          </w:p>
        </w:tc>
      </w:tr>
      <w:tr w:rsidR="00C319B4" w:rsidRPr="009436C8" w:rsidTr="00C319B4">
        <w:tc>
          <w:tcPr>
            <w:tcW w:w="5920" w:type="dxa"/>
          </w:tcPr>
          <w:p w:rsidR="0010780E" w:rsidRPr="009436C8" w:rsidRDefault="0010780E" w:rsidP="008E08B3">
            <w:pPr>
              <w:spacing w:line="276" w:lineRule="auto"/>
              <w:jc w:val="left"/>
              <w:rPr>
                <w:rFonts w:ascii="Times New Roman" w:eastAsia="Calibri" w:hAnsi="Times New Roman" w:cs="Times New Roman"/>
                <w:sz w:val="24"/>
                <w:szCs w:val="24"/>
                <w:lang w:eastAsia="en-US"/>
              </w:rPr>
            </w:pPr>
            <w:r w:rsidRPr="009436C8">
              <w:rPr>
                <w:rFonts w:ascii="Times New Roman" w:eastAsia="Calibri" w:hAnsi="Times New Roman" w:cs="Times New Roman"/>
                <w:sz w:val="24"/>
                <w:szCs w:val="24"/>
                <w:lang w:eastAsia="en-US"/>
              </w:rPr>
              <w:t>Брокеры</w:t>
            </w:r>
          </w:p>
        </w:tc>
        <w:tc>
          <w:tcPr>
            <w:tcW w:w="851"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18,6</w:t>
            </w:r>
          </w:p>
        </w:tc>
        <w:tc>
          <w:tcPr>
            <w:tcW w:w="708"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7,4</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17,2</w:t>
            </w:r>
          </w:p>
        </w:tc>
        <w:tc>
          <w:tcPr>
            <w:tcW w:w="709"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12,1</w:t>
            </w:r>
          </w:p>
        </w:tc>
        <w:tc>
          <w:tcPr>
            <w:tcW w:w="850" w:type="dxa"/>
          </w:tcPr>
          <w:p w:rsidR="0010780E" w:rsidRPr="009436C8" w:rsidRDefault="00C319B4" w:rsidP="008E08B3">
            <w:pPr>
              <w:spacing w:line="276" w:lineRule="auto"/>
              <w:jc w:val="center"/>
              <w:rPr>
                <w:rFonts w:ascii="Times New Roman" w:eastAsia="Calibri" w:hAnsi="Times New Roman" w:cs="Times New Roman"/>
                <w:b/>
                <w:sz w:val="24"/>
                <w:szCs w:val="24"/>
                <w:lang w:eastAsia="en-US"/>
              </w:rPr>
            </w:pPr>
            <w:r w:rsidRPr="009436C8">
              <w:rPr>
                <w:rFonts w:ascii="Times New Roman" w:eastAsia="Calibri" w:hAnsi="Times New Roman" w:cs="Times New Roman"/>
                <w:b/>
                <w:sz w:val="24"/>
                <w:szCs w:val="24"/>
                <w:lang w:eastAsia="en-US"/>
              </w:rPr>
              <w:t>44,7</w:t>
            </w:r>
          </w:p>
        </w:tc>
      </w:tr>
    </w:tbl>
    <w:p w:rsidR="0010780E" w:rsidRPr="009436C8" w:rsidRDefault="0010780E" w:rsidP="00B269F1">
      <w:pPr>
        <w:widowControl w:val="0"/>
        <w:spacing w:line="240" w:lineRule="auto"/>
        <w:ind w:firstLine="709"/>
        <w:rPr>
          <w:rFonts w:ascii="Times New Roman" w:hAnsi="Times New Roman" w:cs="Times New Roman"/>
          <w:sz w:val="28"/>
          <w:szCs w:val="28"/>
        </w:rPr>
      </w:pPr>
    </w:p>
    <w:p w:rsidR="00A63FB8" w:rsidRPr="009436C8" w:rsidRDefault="00C319B4" w:rsidP="0022418F">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Из 215 </w:t>
      </w:r>
      <w:r w:rsidR="0022418F" w:rsidRPr="009436C8">
        <w:rPr>
          <w:rFonts w:ascii="Times New Roman" w:hAnsi="Times New Roman" w:cs="Times New Roman"/>
          <w:sz w:val="28"/>
          <w:szCs w:val="28"/>
        </w:rPr>
        <w:t>опрошенных скорее доверяют и доверяют полностью различным финансовым организациям более 50% респондентов.</w:t>
      </w:r>
    </w:p>
    <w:p w:rsidR="0022418F" w:rsidRPr="009436C8" w:rsidRDefault="0022418F" w:rsidP="0022418F">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На вопрос</w:t>
      </w:r>
      <w:r w:rsidR="000E361E" w:rsidRPr="009436C8">
        <w:rPr>
          <w:rFonts w:ascii="Times New Roman" w:hAnsi="Times New Roman" w:cs="Times New Roman"/>
          <w:sz w:val="28"/>
          <w:szCs w:val="28"/>
        </w:rPr>
        <w:t>: «</w:t>
      </w:r>
      <w:r w:rsidR="00E21C64" w:rsidRPr="009436C8">
        <w:rPr>
          <w:rFonts w:ascii="Times New Roman" w:hAnsi="Times New Roman" w:cs="Times New Roman"/>
          <w:sz w:val="28"/>
          <w:szCs w:val="28"/>
        </w:rPr>
        <w:t>Какими из перечисленных страховых продуктов (услуг) вы пользовались за последние 12 месяцев, в основном более 50% опрошенных ответили: не пользовались последние 12 месяцев страховыми продуктами. Обозначив следующие причины: не вижу смысла в страховании 42 человека; стоимость страхового полиса слишком высокая – 18 опрошенных; договор добровольного страхования есть у других членов моей семьи 14 респондентов; воздержались от ответа 112 человек.</w:t>
      </w:r>
    </w:p>
    <w:p w:rsidR="00E21C64" w:rsidRPr="009436C8" w:rsidRDefault="00E21C64" w:rsidP="0022418F">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Имеются сейчас страховые продукты у 33% опрошенных, не имеются сейчас, но использовались за последние 12 месяцев у 12%.</w:t>
      </w:r>
    </w:p>
    <w:p w:rsidR="004642C5" w:rsidRPr="009436C8" w:rsidRDefault="004642C5"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При проведении мониторинга удовлетворенности качеством финансовых услуг среди субъектов малого и среднего предпринимательства на территории Мостовского района</w:t>
      </w:r>
      <w:r w:rsidR="001D1CDB" w:rsidRPr="009436C8">
        <w:rPr>
          <w:rFonts w:ascii="Times New Roman" w:hAnsi="Times New Roman" w:cs="Times New Roman"/>
          <w:sz w:val="28"/>
          <w:szCs w:val="28"/>
        </w:rPr>
        <w:t xml:space="preserve"> на вопрос удовлетворительно, скорее удовлетворительно ответили 99 человек из 137 опрошенных, скорее не удовлетворительно</w:t>
      </w:r>
      <w:r w:rsidR="00E21C64" w:rsidRPr="009436C8">
        <w:rPr>
          <w:rFonts w:ascii="Times New Roman" w:hAnsi="Times New Roman" w:cs="Times New Roman"/>
          <w:sz w:val="28"/>
          <w:szCs w:val="28"/>
        </w:rPr>
        <w:t xml:space="preserve"> </w:t>
      </w:r>
      <w:r w:rsidR="001D1CDB" w:rsidRPr="009436C8">
        <w:rPr>
          <w:rFonts w:ascii="Times New Roman" w:hAnsi="Times New Roman" w:cs="Times New Roman"/>
          <w:sz w:val="28"/>
          <w:szCs w:val="28"/>
        </w:rPr>
        <w:t>ответил 1% опрошенных.</w:t>
      </w:r>
    </w:p>
    <w:p w:rsidR="00553672" w:rsidRPr="009436C8" w:rsidRDefault="001D1CDB"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w:t>
      </w:r>
      <w:r w:rsidR="00553672" w:rsidRPr="009436C8">
        <w:rPr>
          <w:rFonts w:ascii="Times New Roman" w:hAnsi="Times New Roman" w:cs="Times New Roman"/>
          <w:sz w:val="28"/>
          <w:szCs w:val="28"/>
        </w:rPr>
        <w:t xml:space="preserve"> мнению субъектов малого и среднего предпринимательства невозможно получить на территории муниципального образования Мостовский район следующие финансовые услуги:</w:t>
      </w:r>
      <w:r w:rsidR="00553672" w:rsidRPr="009436C8">
        <w:t xml:space="preserve"> </w:t>
      </w:r>
      <w:r w:rsidR="00553672" w:rsidRPr="009436C8">
        <w:rPr>
          <w:rFonts w:ascii="Times New Roman" w:hAnsi="Times New Roman" w:cs="Times New Roman"/>
          <w:sz w:val="28"/>
          <w:szCs w:val="28"/>
        </w:rPr>
        <w:t>открытие вклада и услуги ломбарда.</w:t>
      </w:r>
      <w:r w:rsidR="00102F3F" w:rsidRPr="009436C8">
        <w:rPr>
          <w:rFonts w:ascii="Times New Roman" w:hAnsi="Times New Roman" w:cs="Times New Roman"/>
          <w:sz w:val="28"/>
          <w:szCs w:val="28"/>
        </w:rPr>
        <w:t xml:space="preserve"> О</w:t>
      </w:r>
      <w:r w:rsidR="00014259" w:rsidRPr="009436C8">
        <w:rPr>
          <w:rFonts w:ascii="Times New Roman" w:hAnsi="Times New Roman" w:cs="Times New Roman"/>
          <w:sz w:val="28"/>
          <w:szCs w:val="28"/>
        </w:rPr>
        <w:t>сновной процент 66 человек и</w:t>
      </w:r>
      <w:r w:rsidR="00102F3F" w:rsidRPr="009436C8">
        <w:rPr>
          <w:rFonts w:ascii="Times New Roman" w:hAnsi="Times New Roman" w:cs="Times New Roman"/>
          <w:sz w:val="28"/>
          <w:szCs w:val="28"/>
        </w:rPr>
        <w:t>з</w:t>
      </w:r>
      <w:r w:rsidR="00014259" w:rsidRPr="009436C8">
        <w:rPr>
          <w:rFonts w:ascii="Times New Roman" w:hAnsi="Times New Roman" w:cs="Times New Roman"/>
          <w:sz w:val="28"/>
          <w:szCs w:val="28"/>
        </w:rPr>
        <w:t xml:space="preserve"> </w:t>
      </w:r>
      <w:r w:rsidR="00102F3F" w:rsidRPr="009436C8">
        <w:rPr>
          <w:rFonts w:ascii="Times New Roman" w:hAnsi="Times New Roman" w:cs="Times New Roman"/>
          <w:sz w:val="28"/>
          <w:szCs w:val="28"/>
        </w:rPr>
        <w:t>137 опрошенных (48,2%) затрудняются ответить на данный вопрос.</w:t>
      </w:r>
    </w:p>
    <w:p w:rsidR="00A63FB8" w:rsidRPr="009436C8" w:rsidRDefault="00302DB1"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целом </w:t>
      </w:r>
      <w:r w:rsidR="00014259" w:rsidRPr="009436C8">
        <w:rPr>
          <w:rFonts w:ascii="Times New Roman" w:hAnsi="Times New Roman" w:cs="Times New Roman"/>
          <w:sz w:val="28"/>
          <w:szCs w:val="28"/>
        </w:rPr>
        <w:t xml:space="preserve">по результатам проведенного мониторинга </w:t>
      </w:r>
      <w:r w:rsidRPr="009436C8">
        <w:rPr>
          <w:rFonts w:ascii="Times New Roman" w:hAnsi="Times New Roman" w:cs="Times New Roman"/>
          <w:sz w:val="28"/>
          <w:szCs w:val="28"/>
        </w:rPr>
        <w:t xml:space="preserve">уровень доступности финансовых услуг для населения </w:t>
      </w:r>
      <w:r w:rsidR="00014259" w:rsidRPr="009436C8">
        <w:rPr>
          <w:rFonts w:ascii="Times New Roman" w:hAnsi="Times New Roman" w:cs="Times New Roman"/>
          <w:sz w:val="28"/>
          <w:szCs w:val="28"/>
        </w:rPr>
        <w:t xml:space="preserve"> и предпринимателей района</w:t>
      </w:r>
      <w:r w:rsidRPr="009436C8">
        <w:rPr>
          <w:rFonts w:ascii="Times New Roman" w:hAnsi="Times New Roman" w:cs="Times New Roman"/>
          <w:sz w:val="28"/>
          <w:szCs w:val="28"/>
        </w:rPr>
        <w:t xml:space="preserve"> оценивается удовлетворительно. </w:t>
      </w:r>
      <w:r w:rsidR="00014259" w:rsidRPr="009436C8">
        <w:rPr>
          <w:rFonts w:ascii="Times New Roman" w:hAnsi="Times New Roman" w:cs="Times New Roman"/>
          <w:sz w:val="28"/>
          <w:szCs w:val="28"/>
        </w:rPr>
        <w:t>Также н</w:t>
      </w:r>
      <w:r w:rsidRPr="009436C8">
        <w:rPr>
          <w:rFonts w:ascii="Times New Roman" w:hAnsi="Times New Roman" w:cs="Times New Roman"/>
          <w:sz w:val="28"/>
          <w:szCs w:val="28"/>
        </w:rPr>
        <w:t>еобходимо продолжить работу по финансовому просвещению жителей, а так же  увеличить количество банкоматов и страховых представителей в поселениях.</w:t>
      </w:r>
    </w:p>
    <w:p w:rsidR="00322E8C" w:rsidRPr="009436C8" w:rsidRDefault="00322E8C" w:rsidP="00B269F1">
      <w:pPr>
        <w:widowControl w:val="0"/>
        <w:spacing w:line="240" w:lineRule="auto"/>
        <w:rPr>
          <w:rFonts w:ascii="Times New Roman" w:hAnsi="Times New Roman" w:cs="Times New Roman"/>
          <w:sz w:val="28"/>
          <w:szCs w:val="28"/>
        </w:rPr>
      </w:pPr>
    </w:p>
    <w:p w:rsidR="00CC035E" w:rsidRPr="009436C8" w:rsidRDefault="00CC035E" w:rsidP="002E2CF3">
      <w:pPr>
        <w:pStyle w:val="a7"/>
        <w:widowControl w:val="0"/>
        <w:numPr>
          <w:ilvl w:val="1"/>
          <w:numId w:val="1"/>
        </w:numPr>
        <w:spacing w:line="240" w:lineRule="auto"/>
        <w:ind w:left="0" w:firstLine="709"/>
        <w:contextualSpacing w:val="0"/>
        <w:rPr>
          <w:rFonts w:ascii="Times New Roman" w:hAnsi="Times New Roman" w:cs="Times New Roman"/>
          <w:sz w:val="28"/>
          <w:szCs w:val="28"/>
        </w:rPr>
      </w:pPr>
      <w:r w:rsidRPr="009436C8">
        <w:rPr>
          <w:rFonts w:ascii="Times New Roman" w:hAnsi="Times New Roman" w:cs="Times New Roman"/>
          <w:sz w:val="28"/>
          <w:szCs w:val="28"/>
        </w:rPr>
        <w:t xml:space="preserve">На территории муниципального образования Мостовский район обеспечивается исполнение распоряжения главы администрации (губернатора) Краснодарского края от 17 октября 2007 года </w:t>
      </w:r>
      <w:hyperlink r:id="rId13" w:tgtFrame="_blank" w:history="1">
        <w:r w:rsidRPr="009436C8">
          <w:rPr>
            <w:rFonts w:ascii="Times New Roman" w:hAnsi="Times New Roman" w:cs="Times New Roman"/>
            <w:sz w:val="28"/>
            <w:szCs w:val="28"/>
          </w:rPr>
          <w:t>№ </w:t>
        </w:r>
      </w:hyperlink>
      <w:r w:rsidRPr="009436C8">
        <w:rPr>
          <w:rFonts w:ascii="Times New Roman" w:hAnsi="Times New Roman" w:cs="Times New Roman"/>
          <w:sz w:val="28"/>
          <w:szCs w:val="28"/>
        </w:rPr>
        <w:t>900-р «О стабилизации цен на отдельные виды социально значимых продуктов питания в Краснодарском крае» с учётом изменений и дополнений, внесённых распоряжением главы администрации (губернатора) Краснодарского края № 64-р от 16.02.2015, в соответствии с которым предприятиям розничной торговли рекомендовано осуществлять реализацию следующих социально значимых продуктов питания с применением торговой наценки в размере не выше 10%:</w:t>
      </w:r>
    </w:p>
    <w:p w:rsidR="00CC035E" w:rsidRPr="009436C8" w:rsidRDefault="00363EBE" w:rsidP="002E2CF3">
      <w:pPr>
        <w:pStyle w:val="ab"/>
        <w:widowControl w:val="0"/>
        <w:numPr>
          <w:ilvl w:val="0"/>
          <w:numId w:val="3"/>
        </w:numPr>
        <w:spacing w:before="0" w:beforeAutospacing="0" w:after="0" w:afterAutospacing="0"/>
        <w:ind w:left="851" w:hanging="142"/>
        <w:jc w:val="both"/>
        <w:rPr>
          <w:sz w:val="28"/>
          <w:szCs w:val="28"/>
        </w:rPr>
      </w:pPr>
      <w:hyperlink r:id="rId14" w:anchor="kyrica" w:history="1">
        <w:r w:rsidR="00CC035E" w:rsidRPr="009436C8">
          <w:rPr>
            <w:sz w:val="28"/>
            <w:szCs w:val="28"/>
          </w:rPr>
          <w:t xml:space="preserve">куры </w:t>
        </w:r>
      </w:hyperlink>
      <w:r w:rsidR="00CC035E" w:rsidRPr="009436C8">
        <w:rPr>
          <w:sz w:val="28"/>
          <w:szCs w:val="28"/>
        </w:rPr>
        <w:t>(кроме куриных окорочков) (не менее одного наименования);</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15" w:anchor="maslo" w:history="1">
        <w:r w:rsidR="00CC035E" w:rsidRPr="009436C8">
          <w:rPr>
            <w:rFonts w:ascii="Times New Roman" w:eastAsia="Times New Roman" w:hAnsi="Times New Roman" w:cs="Times New Roman"/>
            <w:kern w:val="0"/>
            <w:sz w:val="28"/>
            <w:szCs w:val="28"/>
            <w:lang w:eastAsia="ru-RU"/>
          </w:rPr>
          <w:t>масло подсолнечное</w:t>
        </w:r>
      </w:hyperlink>
      <w:r w:rsidR="00CC035E" w:rsidRPr="009436C8">
        <w:rPr>
          <w:rFonts w:ascii="Times New Roman" w:eastAsia="Times New Roman" w:hAnsi="Times New Roman" w:cs="Times New Roman"/>
          <w:kern w:val="0"/>
          <w:sz w:val="28"/>
          <w:szCs w:val="28"/>
          <w:lang w:eastAsia="ru-RU"/>
        </w:rPr>
        <w:t xml:space="preserve"> рафинированное дезодорированное фасованное (не менее одного наименования);</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16" w:anchor="moloko" w:history="1">
        <w:r w:rsidR="00CC035E" w:rsidRPr="009436C8">
          <w:rPr>
            <w:rFonts w:ascii="Times New Roman" w:eastAsia="Times New Roman" w:hAnsi="Times New Roman" w:cs="Times New Roman"/>
            <w:kern w:val="0"/>
            <w:sz w:val="28"/>
            <w:szCs w:val="28"/>
            <w:lang w:eastAsia="ru-RU"/>
          </w:rPr>
          <w:t>молоко питьевое</w:t>
        </w:r>
      </w:hyperlink>
      <w:r w:rsidR="00CC035E" w:rsidRPr="009436C8">
        <w:rPr>
          <w:rFonts w:ascii="Times New Roman" w:eastAsia="Times New Roman" w:hAnsi="Times New Roman" w:cs="Times New Roman"/>
          <w:kern w:val="0"/>
          <w:sz w:val="28"/>
          <w:szCs w:val="28"/>
          <w:lang w:eastAsia="ru-RU"/>
        </w:rPr>
        <w:t xml:space="preserve"> 2,5% жирности в полиэтиленовом пакете;</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17" w:anchor="kefir" w:history="1">
        <w:r w:rsidR="00CC035E" w:rsidRPr="009436C8">
          <w:rPr>
            <w:rFonts w:ascii="Times New Roman" w:eastAsia="Times New Roman" w:hAnsi="Times New Roman" w:cs="Times New Roman"/>
            <w:kern w:val="0"/>
            <w:sz w:val="28"/>
            <w:szCs w:val="28"/>
            <w:lang w:eastAsia="ru-RU"/>
          </w:rPr>
          <w:t>кефир</w:t>
        </w:r>
      </w:hyperlink>
      <w:r w:rsidR="00CC035E" w:rsidRPr="009436C8">
        <w:rPr>
          <w:rFonts w:ascii="Times New Roman" w:eastAsia="Times New Roman" w:hAnsi="Times New Roman" w:cs="Times New Roman"/>
          <w:kern w:val="0"/>
          <w:sz w:val="28"/>
          <w:szCs w:val="28"/>
          <w:lang w:eastAsia="ru-RU"/>
        </w:rPr>
        <w:t xml:space="preserve"> 2,5% жирности в полиэтиленовом пакете;</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18" w:anchor="smetana" w:history="1">
        <w:r w:rsidR="00CC035E" w:rsidRPr="009436C8">
          <w:rPr>
            <w:rFonts w:ascii="Times New Roman" w:eastAsia="Times New Roman" w:hAnsi="Times New Roman" w:cs="Times New Roman"/>
            <w:kern w:val="0"/>
            <w:sz w:val="28"/>
            <w:szCs w:val="28"/>
            <w:lang w:eastAsia="ru-RU"/>
          </w:rPr>
          <w:t>сметана</w:t>
        </w:r>
      </w:hyperlink>
      <w:r w:rsidR="00CC035E" w:rsidRPr="009436C8">
        <w:rPr>
          <w:rFonts w:ascii="Times New Roman" w:eastAsia="Times New Roman" w:hAnsi="Times New Roman" w:cs="Times New Roman"/>
          <w:kern w:val="0"/>
          <w:sz w:val="28"/>
          <w:szCs w:val="28"/>
          <w:lang w:eastAsia="ru-RU"/>
        </w:rPr>
        <w:t xml:space="preserve"> весовая и фасованная в полиэтиленовом пакете 20% жирности;</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19" w:anchor="tvorog" w:history="1">
        <w:r w:rsidR="00CC035E" w:rsidRPr="009436C8">
          <w:rPr>
            <w:rFonts w:ascii="Times New Roman" w:eastAsia="Times New Roman" w:hAnsi="Times New Roman" w:cs="Times New Roman"/>
            <w:kern w:val="0"/>
            <w:sz w:val="28"/>
            <w:szCs w:val="28"/>
            <w:lang w:eastAsia="ru-RU"/>
          </w:rPr>
          <w:t>творог</w:t>
        </w:r>
      </w:hyperlink>
      <w:r w:rsidR="00CC035E" w:rsidRPr="009436C8">
        <w:rPr>
          <w:rFonts w:ascii="Times New Roman" w:eastAsia="Times New Roman" w:hAnsi="Times New Roman" w:cs="Times New Roman"/>
          <w:kern w:val="0"/>
          <w:sz w:val="28"/>
          <w:szCs w:val="28"/>
          <w:lang w:eastAsia="ru-RU"/>
        </w:rPr>
        <w:t xml:space="preserve"> обезжиренный весовой и фасованный;</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20" w:anchor="iaco" w:history="1">
        <w:r w:rsidR="00CC035E" w:rsidRPr="009436C8">
          <w:rPr>
            <w:rFonts w:ascii="Times New Roman" w:eastAsia="Times New Roman" w:hAnsi="Times New Roman" w:cs="Times New Roman"/>
            <w:kern w:val="0"/>
            <w:sz w:val="28"/>
            <w:szCs w:val="28"/>
            <w:lang w:eastAsia="ru-RU"/>
          </w:rPr>
          <w:t xml:space="preserve">яйца </w:t>
        </w:r>
      </w:hyperlink>
      <w:r w:rsidR="00CC035E" w:rsidRPr="009436C8">
        <w:rPr>
          <w:rFonts w:ascii="Times New Roman" w:eastAsia="Times New Roman" w:hAnsi="Times New Roman" w:cs="Times New Roman"/>
          <w:kern w:val="0"/>
          <w:sz w:val="28"/>
          <w:szCs w:val="28"/>
          <w:lang w:eastAsia="ru-RU"/>
        </w:rPr>
        <w:t>куриные 1-й и 2-й категории (не менее одного наименования);</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21" w:anchor="sahar" w:history="1">
        <w:r w:rsidR="00CC035E" w:rsidRPr="009436C8">
          <w:rPr>
            <w:rFonts w:ascii="Times New Roman" w:eastAsia="Times New Roman" w:hAnsi="Times New Roman" w:cs="Times New Roman"/>
            <w:kern w:val="0"/>
            <w:sz w:val="28"/>
            <w:szCs w:val="28"/>
            <w:lang w:eastAsia="ru-RU"/>
          </w:rPr>
          <w:t>сахар-песок</w:t>
        </w:r>
      </w:hyperlink>
      <w:r w:rsidR="00CC035E" w:rsidRPr="009436C8">
        <w:rPr>
          <w:rFonts w:ascii="Times New Roman" w:eastAsia="Times New Roman" w:hAnsi="Times New Roman" w:cs="Times New Roman"/>
          <w:kern w:val="0"/>
          <w:sz w:val="28"/>
          <w:szCs w:val="28"/>
          <w:lang w:eastAsia="ru-RU"/>
        </w:rPr>
        <w:t xml:space="preserve"> (не менее одного наименования);</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22" w:anchor="sol" w:history="1">
        <w:r w:rsidR="00CC035E" w:rsidRPr="009436C8">
          <w:rPr>
            <w:rFonts w:ascii="Times New Roman" w:eastAsia="Times New Roman" w:hAnsi="Times New Roman" w:cs="Times New Roman"/>
            <w:kern w:val="0"/>
            <w:sz w:val="28"/>
            <w:szCs w:val="28"/>
            <w:lang w:eastAsia="ru-RU"/>
          </w:rPr>
          <w:t>соль</w:t>
        </w:r>
      </w:hyperlink>
      <w:r w:rsidR="00CC035E" w:rsidRPr="009436C8">
        <w:rPr>
          <w:rFonts w:ascii="Times New Roman" w:eastAsia="Times New Roman" w:hAnsi="Times New Roman" w:cs="Times New Roman"/>
          <w:kern w:val="0"/>
          <w:sz w:val="28"/>
          <w:szCs w:val="28"/>
          <w:lang w:eastAsia="ru-RU"/>
        </w:rPr>
        <w:t xml:space="preserve"> поваренная пищевая (не менее одного наименования);</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23" w:anchor="myka" w:history="1">
        <w:r w:rsidR="00CC035E" w:rsidRPr="009436C8">
          <w:rPr>
            <w:rFonts w:ascii="Times New Roman" w:eastAsia="Times New Roman" w:hAnsi="Times New Roman" w:cs="Times New Roman"/>
            <w:kern w:val="0"/>
            <w:sz w:val="28"/>
            <w:szCs w:val="28"/>
            <w:lang w:eastAsia="ru-RU"/>
          </w:rPr>
          <w:t>мука</w:t>
        </w:r>
      </w:hyperlink>
      <w:r w:rsidR="00CC035E" w:rsidRPr="009436C8">
        <w:rPr>
          <w:rFonts w:ascii="Times New Roman" w:eastAsia="Times New Roman" w:hAnsi="Times New Roman" w:cs="Times New Roman"/>
          <w:kern w:val="0"/>
          <w:sz w:val="28"/>
          <w:szCs w:val="28"/>
          <w:lang w:eastAsia="ru-RU"/>
        </w:rPr>
        <w:t xml:space="preserve"> пшеничная высший сорт (не менее одного наименования);</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24" w:anchor="hleb" w:history="1">
        <w:r w:rsidR="00CC035E" w:rsidRPr="009436C8">
          <w:rPr>
            <w:rFonts w:ascii="Times New Roman" w:eastAsia="Times New Roman" w:hAnsi="Times New Roman" w:cs="Times New Roman"/>
            <w:kern w:val="0"/>
            <w:sz w:val="28"/>
            <w:szCs w:val="28"/>
            <w:lang w:eastAsia="ru-RU"/>
          </w:rPr>
          <w:t>хлеб</w:t>
        </w:r>
      </w:hyperlink>
      <w:r w:rsidR="00CC035E" w:rsidRPr="009436C8">
        <w:rPr>
          <w:rFonts w:ascii="Times New Roman" w:eastAsia="Times New Roman" w:hAnsi="Times New Roman" w:cs="Times New Roman"/>
          <w:kern w:val="0"/>
          <w:sz w:val="28"/>
          <w:szCs w:val="28"/>
          <w:lang w:eastAsia="ru-RU"/>
        </w:rPr>
        <w:t xml:space="preserve"> формовой из муки 1 сорта;</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25" w:anchor="ris" w:history="1">
        <w:r w:rsidR="00CC035E" w:rsidRPr="009436C8">
          <w:rPr>
            <w:rFonts w:ascii="Times New Roman" w:eastAsia="Times New Roman" w:hAnsi="Times New Roman" w:cs="Times New Roman"/>
            <w:kern w:val="0"/>
            <w:sz w:val="28"/>
            <w:szCs w:val="28"/>
            <w:lang w:eastAsia="ru-RU"/>
          </w:rPr>
          <w:t xml:space="preserve">рис </w:t>
        </w:r>
      </w:hyperlink>
      <w:r w:rsidR="00CC035E" w:rsidRPr="009436C8">
        <w:rPr>
          <w:rFonts w:ascii="Times New Roman" w:eastAsia="Times New Roman" w:hAnsi="Times New Roman" w:cs="Times New Roman"/>
          <w:kern w:val="0"/>
          <w:sz w:val="28"/>
          <w:szCs w:val="28"/>
          <w:lang w:eastAsia="ru-RU"/>
        </w:rPr>
        <w:t>шлифованный (не менее одного наименования);</w:t>
      </w:r>
    </w:p>
    <w:p w:rsidR="00CC035E" w:rsidRPr="009436C8" w:rsidRDefault="00363EBE" w:rsidP="002E2CF3">
      <w:pPr>
        <w:pStyle w:val="a7"/>
        <w:widowControl w:val="0"/>
        <w:numPr>
          <w:ilvl w:val="0"/>
          <w:numId w:val="3"/>
        </w:numPr>
        <w:spacing w:line="240" w:lineRule="auto"/>
        <w:ind w:left="851" w:hanging="142"/>
        <w:contextualSpacing w:val="0"/>
        <w:rPr>
          <w:rFonts w:ascii="Times New Roman" w:eastAsia="Times New Roman" w:hAnsi="Times New Roman" w:cs="Times New Roman"/>
          <w:kern w:val="0"/>
          <w:sz w:val="28"/>
          <w:szCs w:val="28"/>
          <w:lang w:eastAsia="ru-RU"/>
        </w:rPr>
      </w:pPr>
      <w:hyperlink r:id="rId26" w:anchor="grecha" w:history="1">
        <w:r w:rsidR="00CC035E" w:rsidRPr="009436C8">
          <w:rPr>
            <w:rFonts w:ascii="Times New Roman" w:eastAsia="Times New Roman" w:hAnsi="Times New Roman" w:cs="Times New Roman"/>
            <w:kern w:val="0"/>
            <w:sz w:val="28"/>
            <w:szCs w:val="28"/>
            <w:lang w:eastAsia="ru-RU"/>
          </w:rPr>
          <w:t xml:space="preserve">крупа </w:t>
        </w:r>
      </w:hyperlink>
      <w:r w:rsidR="00CC035E" w:rsidRPr="009436C8">
        <w:rPr>
          <w:rFonts w:ascii="Times New Roman" w:eastAsia="Times New Roman" w:hAnsi="Times New Roman" w:cs="Times New Roman"/>
          <w:kern w:val="0"/>
          <w:sz w:val="28"/>
          <w:szCs w:val="28"/>
          <w:lang w:eastAsia="ru-RU"/>
        </w:rPr>
        <w:t>гречневая-ядрица (не менее одного наименования).</w:t>
      </w:r>
    </w:p>
    <w:p w:rsidR="007A57D4" w:rsidRPr="009436C8" w:rsidRDefault="00CC035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Специалисты администрации муниципального образования Мостовский район еженедельно проводят мониторинг розничных цен на социально-значимые продукты питания, действующих на </w:t>
      </w:r>
      <w:r w:rsidR="007A57D4" w:rsidRPr="009436C8">
        <w:rPr>
          <w:rFonts w:ascii="Times New Roman" w:eastAsia="Times New Roman" w:hAnsi="Times New Roman" w:cs="Times New Roman"/>
          <w:kern w:val="0"/>
          <w:sz w:val="28"/>
          <w:szCs w:val="28"/>
          <w:lang w:eastAsia="ru-RU"/>
        </w:rPr>
        <w:t>территории Мостовского района.</w:t>
      </w:r>
    </w:p>
    <w:p w:rsidR="0032062E" w:rsidRDefault="0032062E" w:rsidP="00B269F1">
      <w:pPr>
        <w:widowControl w:val="0"/>
        <w:spacing w:line="240" w:lineRule="auto"/>
        <w:ind w:firstLine="709"/>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Объектами </w:t>
      </w:r>
      <w:r w:rsidR="00CC035E" w:rsidRPr="009436C8">
        <w:rPr>
          <w:rFonts w:ascii="Times New Roman" w:eastAsia="Times New Roman" w:hAnsi="Times New Roman" w:cs="Times New Roman"/>
          <w:kern w:val="0"/>
          <w:sz w:val="28"/>
          <w:szCs w:val="28"/>
          <w:lang w:eastAsia="ru-RU"/>
        </w:rPr>
        <w:t> мониторинг</w:t>
      </w:r>
      <w:r>
        <w:rPr>
          <w:rFonts w:ascii="Times New Roman" w:eastAsia="Times New Roman" w:hAnsi="Times New Roman" w:cs="Times New Roman"/>
          <w:kern w:val="0"/>
          <w:sz w:val="28"/>
          <w:szCs w:val="28"/>
          <w:lang w:eastAsia="ru-RU"/>
        </w:rPr>
        <w:t>а</w:t>
      </w:r>
      <w:r w:rsidR="00CC035E" w:rsidRPr="009436C8">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являются:</w:t>
      </w:r>
      <w:r w:rsidR="00CC035E" w:rsidRPr="009436C8">
        <w:rPr>
          <w:rFonts w:ascii="Times New Roman" w:eastAsia="Times New Roman" w:hAnsi="Times New Roman" w:cs="Times New Roman"/>
          <w:kern w:val="0"/>
          <w:sz w:val="28"/>
          <w:szCs w:val="28"/>
          <w:lang w:eastAsia="ru-RU"/>
        </w:rPr>
        <w:t xml:space="preserve"> сельскохозяйственные ярмарки, магазины шаговой доступности.</w:t>
      </w:r>
    </w:p>
    <w:p w:rsidR="00A43200" w:rsidRPr="009436C8" w:rsidRDefault="00CC035E" w:rsidP="00B269F1">
      <w:pPr>
        <w:widowControl w:val="0"/>
        <w:spacing w:line="240" w:lineRule="auto"/>
        <w:ind w:firstLine="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 xml:space="preserve"> С руководителями объектов торговли проводится разъяснительная работа о необходимости реализации социально-значимых продуктов питания</w:t>
      </w:r>
      <w:r w:rsidR="007A57D4" w:rsidRPr="009436C8">
        <w:rPr>
          <w:rFonts w:ascii="Times New Roman" w:eastAsia="Times New Roman" w:hAnsi="Times New Roman" w:cs="Times New Roman"/>
          <w:kern w:val="0"/>
          <w:sz w:val="28"/>
          <w:szCs w:val="28"/>
          <w:lang w:eastAsia="ru-RU"/>
        </w:rPr>
        <w:t>, а также соблюдения 10% наценки</w:t>
      </w:r>
      <w:r w:rsidR="000A1CFE" w:rsidRPr="009436C8">
        <w:rPr>
          <w:rFonts w:ascii="Times New Roman" w:eastAsia="Times New Roman" w:hAnsi="Times New Roman" w:cs="Times New Roman"/>
          <w:kern w:val="0"/>
          <w:sz w:val="28"/>
          <w:szCs w:val="28"/>
          <w:lang w:eastAsia="ru-RU"/>
        </w:rPr>
        <w:t xml:space="preserve">. </w:t>
      </w:r>
      <w:r w:rsidR="00F9318E" w:rsidRPr="009436C8">
        <w:rPr>
          <w:rFonts w:ascii="Times New Roman" w:eastAsia="Times New Roman" w:hAnsi="Times New Roman" w:cs="Times New Roman"/>
          <w:kern w:val="0"/>
          <w:sz w:val="28"/>
          <w:szCs w:val="28"/>
          <w:lang w:eastAsia="ru-RU"/>
        </w:rPr>
        <w:t xml:space="preserve">В 1 квартале 2020 года наблюдалось резкое подорожание цены на крупу гречневую и рис – это было обусловлено увеличением спроса населением, в связи с чем на постоянной основе собственниками объектов торговли проводилась разъяснительная работа о необходимости соблюдения 10% наценки. </w:t>
      </w:r>
      <w:r w:rsidR="002E2CF3" w:rsidRPr="009436C8">
        <w:rPr>
          <w:rFonts w:ascii="Times New Roman" w:eastAsia="Times New Roman" w:hAnsi="Times New Roman" w:cs="Times New Roman"/>
          <w:kern w:val="0"/>
          <w:sz w:val="28"/>
          <w:szCs w:val="28"/>
          <w:lang w:eastAsia="ru-RU"/>
        </w:rPr>
        <w:t xml:space="preserve">В течение  шести месяцев </w:t>
      </w:r>
      <w:r w:rsidR="00F9318E" w:rsidRPr="009436C8">
        <w:rPr>
          <w:rFonts w:ascii="Times New Roman" w:eastAsia="Times New Roman" w:hAnsi="Times New Roman" w:cs="Times New Roman"/>
          <w:kern w:val="0"/>
          <w:sz w:val="28"/>
          <w:szCs w:val="28"/>
          <w:lang w:eastAsia="ru-RU"/>
        </w:rPr>
        <w:t xml:space="preserve">2020 года резко увеличилась цена на сахар и подсолнечное масло в среднем на </w:t>
      </w:r>
      <w:r w:rsidR="002E2CF3" w:rsidRPr="009436C8">
        <w:rPr>
          <w:rFonts w:ascii="Times New Roman" w:eastAsia="Times New Roman" w:hAnsi="Times New Roman" w:cs="Times New Roman"/>
          <w:kern w:val="0"/>
          <w:sz w:val="28"/>
          <w:szCs w:val="28"/>
          <w:lang w:eastAsia="ru-RU"/>
        </w:rPr>
        <w:t>3</w:t>
      </w:r>
      <w:r w:rsidR="00F9318E" w:rsidRPr="009436C8">
        <w:rPr>
          <w:rFonts w:ascii="Times New Roman" w:eastAsia="Times New Roman" w:hAnsi="Times New Roman" w:cs="Times New Roman"/>
          <w:kern w:val="0"/>
          <w:sz w:val="28"/>
          <w:szCs w:val="28"/>
          <w:lang w:eastAsia="ru-RU"/>
        </w:rPr>
        <w:t>0-</w:t>
      </w:r>
      <w:r w:rsidR="002E2CF3" w:rsidRPr="009436C8">
        <w:rPr>
          <w:rFonts w:ascii="Times New Roman" w:eastAsia="Times New Roman" w:hAnsi="Times New Roman" w:cs="Times New Roman"/>
          <w:kern w:val="0"/>
          <w:sz w:val="28"/>
          <w:szCs w:val="28"/>
          <w:lang w:eastAsia="ru-RU"/>
        </w:rPr>
        <w:t>8</w:t>
      </w:r>
      <w:r w:rsidR="00F9318E" w:rsidRPr="009436C8">
        <w:rPr>
          <w:rFonts w:ascii="Times New Roman" w:eastAsia="Times New Roman" w:hAnsi="Times New Roman" w:cs="Times New Roman"/>
          <w:kern w:val="0"/>
          <w:sz w:val="28"/>
          <w:szCs w:val="28"/>
          <w:lang w:eastAsia="ru-RU"/>
        </w:rPr>
        <w:t>0% средняя цена на сахар сложилась более 55 рублей за кг., масло подсолнечное 118-120 руб. за литр</w:t>
      </w:r>
      <w:r w:rsidR="0065485B" w:rsidRPr="009436C8">
        <w:rPr>
          <w:rFonts w:ascii="Times New Roman" w:eastAsia="Times New Roman" w:hAnsi="Times New Roman" w:cs="Times New Roman"/>
          <w:kern w:val="0"/>
          <w:sz w:val="28"/>
          <w:szCs w:val="28"/>
          <w:lang w:eastAsia="ru-RU"/>
        </w:rPr>
        <w:t>. Основной причиной роста на сахар является увеличение стоимости сырья. В 2020 году площадь сева сахарной свеклы в Краснодарском крае снизилась на 33 тыс. га., также снизилась урожайность из-за неблагоприятных погодных условий. Неблагоприятные погодные условия сказались на снижение урожая семечки подсолнечника в пределах 21%</w:t>
      </w:r>
      <w:r w:rsidR="00F9318E" w:rsidRPr="009436C8">
        <w:rPr>
          <w:rFonts w:ascii="Times New Roman" w:eastAsia="Times New Roman" w:hAnsi="Times New Roman" w:cs="Times New Roman"/>
          <w:kern w:val="0"/>
          <w:sz w:val="28"/>
          <w:szCs w:val="28"/>
          <w:lang w:eastAsia="ru-RU"/>
        </w:rPr>
        <w:t>.</w:t>
      </w:r>
      <w:r w:rsidR="006B6F27" w:rsidRPr="009436C8">
        <w:rPr>
          <w:rFonts w:ascii="Times New Roman" w:eastAsia="Times New Roman" w:hAnsi="Times New Roman" w:cs="Times New Roman"/>
          <w:kern w:val="0"/>
          <w:sz w:val="28"/>
          <w:szCs w:val="28"/>
          <w:lang w:eastAsia="ru-RU"/>
        </w:rPr>
        <w:t xml:space="preserve"> Работа по стабилизации цены на сахар не дороже 46 рублей за кг., 110 руб. за литр подсолнечного масла</w:t>
      </w:r>
      <w:r w:rsidR="00F9318E" w:rsidRPr="009436C8">
        <w:rPr>
          <w:rFonts w:ascii="Times New Roman" w:eastAsia="Times New Roman" w:hAnsi="Times New Roman" w:cs="Times New Roman"/>
          <w:kern w:val="0"/>
          <w:sz w:val="28"/>
          <w:szCs w:val="28"/>
          <w:lang w:eastAsia="ru-RU"/>
        </w:rPr>
        <w:t xml:space="preserve"> </w:t>
      </w:r>
      <w:r w:rsidR="006B6F27" w:rsidRPr="009436C8">
        <w:rPr>
          <w:rFonts w:ascii="Times New Roman" w:eastAsia="Times New Roman" w:hAnsi="Times New Roman" w:cs="Times New Roman"/>
          <w:kern w:val="0"/>
          <w:sz w:val="28"/>
          <w:szCs w:val="28"/>
          <w:lang w:eastAsia="ru-RU"/>
        </w:rPr>
        <w:t>п</w:t>
      </w:r>
      <w:r w:rsidR="00F9318E" w:rsidRPr="009436C8">
        <w:rPr>
          <w:rFonts w:ascii="Times New Roman" w:eastAsia="Times New Roman" w:hAnsi="Times New Roman" w:cs="Times New Roman"/>
          <w:kern w:val="0"/>
          <w:sz w:val="28"/>
          <w:szCs w:val="28"/>
          <w:lang w:eastAsia="ru-RU"/>
        </w:rPr>
        <w:t>о поручению Правительства Российской Федерации, департамента потребительской сферы Краснодарского края</w:t>
      </w:r>
      <w:r w:rsidR="006B6F27" w:rsidRPr="009436C8">
        <w:rPr>
          <w:rFonts w:ascii="Times New Roman" w:eastAsia="Times New Roman" w:hAnsi="Times New Roman" w:cs="Times New Roman"/>
          <w:kern w:val="0"/>
          <w:sz w:val="28"/>
          <w:szCs w:val="28"/>
          <w:lang w:eastAsia="ru-RU"/>
        </w:rPr>
        <w:t xml:space="preserve"> специалистами администрации муниципального образования Мостовский район </w:t>
      </w:r>
      <w:r w:rsidR="00F9318E" w:rsidRPr="009436C8">
        <w:rPr>
          <w:rFonts w:ascii="Times New Roman" w:eastAsia="Times New Roman" w:hAnsi="Times New Roman" w:cs="Times New Roman"/>
          <w:kern w:val="0"/>
          <w:sz w:val="28"/>
          <w:szCs w:val="28"/>
          <w:lang w:eastAsia="ru-RU"/>
        </w:rPr>
        <w:t>проводи</w:t>
      </w:r>
      <w:r w:rsidR="006B6F27" w:rsidRPr="009436C8">
        <w:rPr>
          <w:rFonts w:ascii="Times New Roman" w:eastAsia="Times New Roman" w:hAnsi="Times New Roman" w:cs="Times New Roman"/>
          <w:kern w:val="0"/>
          <w:sz w:val="28"/>
          <w:szCs w:val="28"/>
          <w:lang w:eastAsia="ru-RU"/>
        </w:rPr>
        <w:t>тся на постоянной основе.</w:t>
      </w:r>
    </w:p>
    <w:p w:rsidR="00CC035E" w:rsidRPr="009436C8" w:rsidRDefault="00CC035E" w:rsidP="00B269F1">
      <w:pPr>
        <w:widowControl w:val="0"/>
        <w:spacing w:before="100" w:beforeAutospacing="1" w:after="100" w:afterAutospacing="1" w:line="240" w:lineRule="auto"/>
        <w:ind w:left="360"/>
        <w:rPr>
          <w:rFonts w:ascii="Times New Roman" w:eastAsia="Times New Roman" w:hAnsi="Times New Roman" w:cs="Times New Roman"/>
          <w:b/>
          <w:kern w:val="0"/>
          <w:sz w:val="28"/>
          <w:szCs w:val="28"/>
          <w:lang w:eastAsia="ru-RU"/>
        </w:rPr>
      </w:pPr>
      <w:r w:rsidRPr="009436C8">
        <w:rPr>
          <w:rFonts w:ascii="Times New Roman" w:eastAsia="Times New Roman" w:hAnsi="Times New Roman" w:cs="Times New Roman"/>
          <w:b/>
          <w:kern w:val="0"/>
          <w:sz w:val="28"/>
          <w:szCs w:val="28"/>
          <w:lang w:eastAsia="ru-RU"/>
        </w:rPr>
        <w:t>Динамика роста средних розничных цен на социально-значимые продукты питания</w:t>
      </w:r>
    </w:p>
    <w:tbl>
      <w:tblPr>
        <w:tblStyle w:val="a8"/>
        <w:tblW w:w="9529" w:type="dxa"/>
        <w:tblInd w:w="360" w:type="dxa"/>
        <w:tblLayout w:type="fixed"/>
        <w:tblLook w:val="04A0"/>
      </w:tblPr>
      <w:tblGrid>
        <w:gridCol w:w="4710"/>
        <w:gridCol w:w="1984"/>
        <w:gridCol w:w="1701"/>
        <w:gridCol w:w="1134"/>
      </w:tblGrid>
      <w:tr w:rsidR="00CC035E" w:rsidRPr="009436C8" w:rsidTr="001B4DEE">
        <w:tc>
          <w:tcPr>
            <w:tcW w:w="4710" w:type="dxa"/>
          </w:tcPr>
          <w:p w:rsidR="00CC035E" w:rsidRPr="009436C8" w:rsidRDefault="00CC035E"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Наименование показателя</w:t>
            </w:r>
          </w:p>
        </w:tc>
        <w:tc>
          <w:tcPr>
            <w:tcW w:w="1984"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Средние розничные цены на 31.12.201</w:t>
            </w:r>
            <w:r w:rsidR="0036693A" w:rsidRPr="009436C8">
              <w:rPr>
                <w:rFonts w:ascii="Times New Roman" w:eastAsia="Times New Roman" w:hAnsi="Times New Roman" w:cs="Times New Roman"/>
                <w:kern w:val="0"/>
                <w:sz w:val="28"/>
                <w:szCs w:val="28"/>
                <w:lang w:eastAsia="ru-RU"/>
              </w:rPr>
              <w:t>9</w:t>
            </w:r>
          </w:p>
        </w:tc>
        <w:tc>
          <w:tcPr>
            <w:tcW w:w="1701"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Средние розничные цены на 31.12.20</w:t>
            </w:r>
            <w:r w:rsidR="0036693A" w:rsidRPr="009436C8">
              <w:rPr>
                <w:rFonts w:ascii="Times New Roman" w:eastAsia="Times New Roman" w:hAnsi="Times New Roman" w:cs="Times New Roman"/>
                <w:kern w:val="0"/>
                <w:sz w:val="28"/>
                <w:szCs w:val="28"/>
                <w:lang w:eastAsia="ru-RU"/>
              </w:rPr>
              <w:t>20</w:t>
            </w:r>
          </w:p>
        </w:tc>
        <w:tc>
          <w:tcPr>
            <w:tcW w:w="1134"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Темпы роста%</w:t>
            </w:r>
          </w:p>
        </w:tc>
      </w:tr>
      <w:tr w:rsidR="00CC035E" w:rsidRPr="009436C8" w:rsidTr="001B4DEE">
        <w:tc>
          <w:tcPr>
            <w:tcW w:w="4710" w:type="dxa"/>
          </w:tcPr>
          <w:p w:rsidR="00CC035E" w:rsidRPr="009436C8" w:rsidRDefault="00363EBE" w:rsidP="00B269F1">
            <w:pPr>
              <w:pStyle w:val="ab"/>
              <w:widowControl w:val="0"/>
              <w:jc w:val="both"/>
              <w:rPr>
                <w:sz w:val="28"/>
                <w:szCs w:val="28"/>
              </w:rPr>
            </w:pPr>
            <w:hyperlink r:id="rId27" w:anchor="kyrica" w:history="1">
              <w:r w:rsidR="00CC035E" w:rsidRPr="009436C8">
                <w:rPr>
                  <w:sz w:val="28"/>
                  <w:szCs w:val="28"/>
                </w:rPr>
                <w:t xml:space="preserve">куры </w:t>
              </w:r>
            </w:hyperlink>
            <w:r w:rsidR="00CC035E" w:rsidRPr="009436C8">
              <w:rPr>
                <w:sz w:val="28"/>
                <w:szCs w:val="28"/>
              </w:rPr>
              <w:t xml:space="preserve">(кроме куриных окорочков) </w:t>
            </w:r>
            <w:r w:rsidR="00CC035E" w:rsidRPr="009436C8">
              <w:rPr>
                <w:sz w:val="28"/>
                <w:szCs w:val="28"/>
              </w:rPr>
              <w:lastRenderedPageBreak/>
              <w:t>(не менее одного наименования);</w:t>
            </w:r>
          </w:p>
          <w:p w:rsidR="00CC035E" w:rsidRPr="009436C8" w:rsidRDefault="00CC035E" w:rsidP="00B269F1">
            <w:pPr>
              <w:widowControl w:val="0"/>
              <w:spacing w:before="100" w:beforeAutospacing="1" w:after="100" w:afterAutospacing="1"/>
              <w:rPr>
                <w:rFonts w:ascii="Times New Roman" w:eastAsia="Times New Roman" w:hAnsi="Times New Roman" w:cs="Times New Roman"/>
                <w:kern w:val="0"/>
                <w:sz w:val="28"/>
                <w:szCs w:val="28"/>
                <w:lang w:eastAsia="ru-RU"/>
              </w:rPr>
            </w:pPr>
          </w:p>
        </w:tc>
        <w:tc>
          <w:tcPr>
            <w:tcW w:w="1984" w:type="dxa"/>
          </w:tcPr>
          <w:p w:rsidR="00CC035E" w:rsidRPr="009436C8" w:rsidRDefault="002E2E1F"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lastRenderedPageBreak/>
              <w:t>202</w:t>
            </w:r>
          </w:p>
        </w:tc>
        <w:tc>
          <w:tcPr>
            <w:tcW w:w="1701" w:type="dxa"/>
          </w:tcPr>
          <w:p w:rsidR="00CC035E" w:rsidRPr="009436C8" w:rsidRDefault="002E2E1F"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197</w:t>
            </w:r>
          </w:p>
        </w:tc>
        <w:tc>
          <w:tcPr>
            <w:tcW w:w="1134" w:type="dxa"/>
          </w:tcPr>
          <w:p w:rsidR="00CC035E" w:rsidRPr="009436C8" w:rsidRDefault="002E2E1F"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95,7</w:t>
            </w:r>
          </w:p>
        </w:tc>
      </w:tr>
      <w:tr w:rsidR="00CC035E" w:rsidRPr="009436C8" w:rsidTr="001B4DEE">
        <w:tc>
          <w:tcPr>
            <w:tcW w:w="4710" w:type="dxa"/>
          </w:tcPr>
          <w:p w:rsidR="00CC035E" w:rsidRPr="009436C8" w:rsidRDefault="00417157"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lastRenderedPageBreak/>
              <w:t>м</w:t>
            </w:r>
            <w:r w:rsidR="00CC035E" w:rsidRPr="009436C8">
              <w:rPr>
                <w:rFonts w:ascii="Times New Roman" w:eastAsia="Times New Roman" w:hAnsi="Times New Roman" w:cs="Times New Roman"/>
                <w:kern w:val="0"/>
                <w:sz w:val="28"/>
                <w:szCs w:val="28"/>
                <w:lang w:eastAsia="ru-RU"/>
              </w:rPr>
              <w:t>асло подсолнечное</w:t>
            </w:r>
          </w:p>
        </w:tc>
        <w:tc>
          <w:tcPr>
            <w:tcW w:w="1984" w:type="dxa"/>
          </w:tcPr>
          <w:p w:rsidR="00CC035E" w:rsidRPr="009436C8" w:rsidRDefault="00FD0D52"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100</w:t>
            </w:r>
          </w:p>
        </w:tc>
        <w:tc>
          <w:tcPr>
            <w:tcW w:w="1701" w:type="dxa"/>
          </w:tcPr>
          <w:p w:rsidR="00CC035E" w:rsidRPr="009436C8" w:rsidRDefault="003F44A0" w:rsidP="00FD0D52">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w:t>
            </w:r>
            <w:r w:rsidR="00FD0D52" w:rsidRPr="009436C8">
              <w:rPr>
                <w:rFonts w:ascii="Times New Roman" w:eastAsia="Times New Roman" w:hAnsi="Times New Roman" w:cs="Times New Roman"/>
                <w:kern w:val="0"/>
                <w:sz w:val="28"/>
                <w:szCs w:val="28"/>
                <w:lang w:eastAsia="ru-RU"/>
              </w:rPr>
              <w:t>18</w:t>
            </w:r>
          </w:p>
        </w:tc>
        <w:tc>
          <w:tcPr>
            <w:tcW w:w="1134" w:type="dxa"/>
          </w:tcPr>
          <w:p w:rsidR="00CC035E" w:rsidRPr="009436C8" w:rsidRDefault="003F44A0" w:rsidP="00FD0D52">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w:t>
            </w:r>
            <w:r w:rsidR="00FD0D52" w:rsidRPr="009436C8">
              <w:rPr>
                <w:rFonts w:ascii="Times New Roman" w:eastAsia="Times New Roman" w:hAnsi="Times New Roman" w:cs="Times New Roman"/>
                <w:kern w:val="0"/>
                <w:sz w:val="28"/>
                <w:szCs w:val="28"/>
                <w:lang w:eastAsia="ru-RU"/>
              </w:rPr>
              <w:t>24</w:t>
            </w:r>
          </w:p>
        </w:tc>
      </w:tr>
      <w:tr w:rsidR="00CC035E" w:rsidRPr="009436C8" w:rsidTr="001B4DEE">
        <w:tc>
          <w:tcPr>
            <w:tcW w:w="4710" w:type="dxa"/>
          </w:tcPr>
          <w:p w:rsidR="00CC035E" w:rsidRPr="009436C8" w:rsidRDefault="00CC035E"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 xml:space="preserve">Молоко питьевое 2,5% жирности в </w:t>
            </w:r>
            <w:r w:rsidR="007A57D4" w:rsidRPr="009436C8">
              <w:rPr>
                <w:rFonts w:ascii="Times New Roman" w:eastAsia="Times New Roman" w:hAnsi="Times New Roman" w:cs="Times New Roman"/>
                <w:kern w:val="0"/>
                <w:sz w:val="28"/>
                <w:szCs w:val="28"/>
                <w:lang w:eastAsia="ru-RU"/>
              </w:rPr>
              <w:t>полиэтиленовом</w:t>
            </w:r>
            <w:r w:rsidRPr="009436C8">
              <w:rPr>
                <w:rFonts w:ascii="Times New Roman" w:eastAsia="Times New Roman" w:hAnsi="Times New Roman" w:cs="Times New Roman"/>
                <w:kern w:val="0"/>
                <w:sz w:val="28"/>
                <w:szCs w:val="28"/>
                <w:lang w:eastAsia="ru-RU"/>
              </w:rPr>
              <w:t xml:space="preserve"> пакете</w:t>
            </w:r>
          </w:p>
        </w:tc>
        <w:tc>
          <w:tcPr>
            <w:tcW w:w="1984" w:type="dxa"/>
          </w:tcPr>
          <w:p w:rsidR="00CC035E" w:rsidRPr="009436C8" w:rsidRDefault="002856B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44</w:t>
            </w:r>
          </w:p>
        </w:tc>
        <w:tc>
          <w:tcPr>
            <w:tcW w:w="1701" w:type="dxa"/>
          </w:tcPr>
          <w:p w:rsidR="00CC035E" w:rsidRPr="009436C8" w:rsidRDefault="002856B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51</w:t>
            </w:r>
          </w:p>
        </w:tc>
        <w:tc>
          <w:tcPr>
            <w:tcW w:w="1134" w:type="dxa"/>
          </w:tcPr>
          <w:p w:rsidR="00CC035E" w:rsidRPr="009436C8" w:rsidRDefault="002856B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116</w:t>
            </w:r>
          </w:p>
        </w:tc>
      </w:tr>
      <w:tr w:rsidR="00CC035E" w:rsidRPr="009436C8" w:rsidTr="001B4DEE">
        <w:tc>
          <w:tcPr>
            <w:tcW w:w="4710" w:type="dxa"/>
          </w:tcPr>
          <w:p w:rsidR="00CC035E" w:rsidRPr="009436C8" w:rsidRDefault="00363EBE" w:rsidP="00B269F1">
            <w:pPr>
              <w:widowControl w:val="0"/>
              <w:spacing w:before="100" w:beforeAutospacing="1" w:after="100" w:afterAutospacing="1"/>
              <w:rPr>
                <w:rFonts w:ascii="Times New Roman" w:eastAsia="Times New Roman" w:hAnsi="Times New Roman" w:cs="Times New Roman"/>
                <w:kern w:val="0"/>
                <w:sz w:val="28"/>
                <w:szCs w:val="28"/>
                <w:lang w:eastAsia="ru-RU"/>
              </w:rPr>
            </w:pPr>
            <w:hyperlink r:id="rId28" w:anchor="kefir" w:history="1">
              <w:r w:rsidR="00CC035E" w:rsidRPr="009436C8">
                <w:rPr>
                  <w:rFonts w:ascii="Times New Roman" w:eastAsia="Times New Roman" w:hAnsi="Times New Roman" w:cs="Times New Roman"/>
                  <w:kern w:val="0"/>
                  <w:sz w:val="28"/>
                  <w:szCs w:val="28"/>
                  <w:lang w:eastAsia="ru-RU"/>
                </w:rPr>
                <w:t>кефир</w:t>
              </w:r>
            </w:hyperlink>
            <w:r w:rsidR="00CC035E" w:rsidRPr="009436C8">
              <w:rPr>
                <w:rFonts w:ascii="Times New Roman" w:eastAsia="Times New Roman" w:hAnsi="Times New Roman" w:cs="Times New Roman"/>
                <w:kern w:val="0"/>
                <w:sz w:val="28"/>
                <w:szCs w:val="28"/>
                <w:lang w:eastAsia="ru-RU"/>
              </w:rPr>
              <w:t xml:space="preserve"> 2,5% жирности в полиэтиленовом пакете;</w:t>
            </w:r>
          </w:p>
        </w:tc>
        <w:tc>
          <w:tcPr>
            <w:tcW w:w="1984" w:type="dxa"/>
          </w:tcPr>
          <w:p w:rsidR="00CC035E" w:rsidRPr="009436C8" w:rsidRDefault="00D07AE0"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55,20</w:t>
            </w:r>
          </w:p>
        </w:tc>
        <w:tc>
          <w:tcPr>
            <w:tcW w:w="1701" w:type="dxa"/>
          </w:tcPr>
          <w:p w:rsidR="00CC035E" w:rsidRPr="009436C8" w:rsidRDefault="00D07AE0"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57,40</w:t>
            </w:r>
          </w:p>
        </w:tc>
        <w:tc>
          <w:tcPr>
            <w:tcW w:w="1134" w:type="dxa"/>
          </w:tcPr>
          <w:p w:rsidR="00CC035E" w:rsidRPr="009436C8" w:rsidRDefault="00D07AE0"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104</w:t>
            </w:r>
          </w:p>
        </w:tc>
      </w:tr>
      <w:tr w:rsidR="00CC035E" w:rsidRPr="009436C8" w:rsidTr="001B4DEE">
        <w:tc>
          <w:tcPr>
            <w:tcW w:w="4710" w:type="dxa"/>
          </w:tcPr>
          <w:p w:rsidR="00CC035E" w:rsidRPr="009436C8" w:rsidRDefault="00CC035E"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сметана весовая и фасованная в полиэтиленовом пакете 20% жирности</w:t>
            </w:r>
          </w:p>
        </w:tc>
        <w:tc>
          <w:tcPr>
            <w:tcW w:w="1984" w:type="dxa"/>
          </w:tcPr>
          <w:p w:rsidR="00CC035E" w:rsidRPr="009436C8" w:rsidRDefault="00CC035E" w:rsidP="008C76ED">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w:t>
            </w:r>
            <w:r w:rsidR="008C76ED" w:rsidRPr="009436C8">
              <w:rPr>
                <w:rFonts w:ascii="Times New Roman" w:eastAsia="Times New Roman" w:hAnsi="Times New Roman" w:cs="Times New Roman"/>
                <w:kern w:val="0"/>
                <w:sz w:val="28"/>
                <w:szCs w:val="28"/>
                <w:lang w:eastAsia="ru-RU"/>
              </w:rPr>
              <w:t>30</w:t>
            </w:r>
          </w:p>
        </w:tc>
        <w:tc>
          <w:tcPr>
            <w:tcW w:w="1701" w:type="dxa"/>
          </w:tcPr>
          <w:p w:rsidR="00CC035E" w:rsidRPr="009436C8" w:rsidRDefault="00CC035E" w:rsidP="008C76ED">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w:t>
            </w:r>
            <w:r w:rsidR="008C76ED" w:rsidRPr="009436C8">
              <w:rPr>
                <w:rFonts w:ascii="Times New Roman" w:eastAsia="Times New Roman" w:hAnsi="Times New Roman" w:cs="Times New Roman"/>
                <w:kern w:val="0"/>
                <w:sz w:val="28"/>
                <w:szCs w:val="28"/>
                <w:lang w:eastAsia="ru-RU"/>
              </w:rPr>
              <w:t>52</w:t>
            </w:r>
          </w:p>
        </w:tc>
        <w:tc>
          <w:tcPr>
            <w:tcW w:w="1134" w:type="dxa"/>
          </w:tcPr>
          <w:p w:rsidR="00CC035E" w:rsidRPr="009436C8" w:rsidRDefault="008C76ED" w:rsidP="008C76ED">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116</w:t>
            </w:r>
          </w:p>
        </w:tc>
      </w:tr>
      <w:tr w:rsidR="00CC035E" w:rsidRPr="009436C8" w:rsidTr="001B4DEE">
        <w:tc>
          <w:tcPr>
            <w:tcW w:w="4710" w:type="dxa"/>
          </w:tcPr>
          <w:p w:rsidR="00CC035E" w:rsidRPr="009436C8" w:rsidRDefault="00440BDA"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я</w:t>
            </w:r>
            <w:r w:rsidR="00CC035E" w:rsidRPr="009436C8">
              <w:rPr>
                <w:rFonts w:ascii="Times New Roman" w:eastAsia="Times New Roman" w:hAnsi="Times New Roman" w:cs="Times New Roman"/>
                <w:kern w:val="0"/>
                <w:sz w:val="28"/>
                <w:szCs w:val="28"/>
                <w:lang w:eastAsia="ru-RU"/>
              </w:rPr>
              <w:t>йца куриные 1-й категории</w:t>
            </w:r>
          </w:p>
        </w:tc>
        <w:tc>
          <w:tcPr>
            <w:tcW w:w="1984" w:type="dxa"/>
          </w:tcPr>
          <w:p w:rsidR="00CC035E" w:rsidRPr="009436C8" w:rsidRDefault="003A48C4"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70</w:t>
            </w:r>
          </w:p>
        </w:tc>
        <w:tc>
          <w:tcPr>
            <w:tcW w:w="1701" w:type="dxa"/>
          </w:tcPr>
          <w:p w:rsidR="00CC035E" w:rsidRPr="009436C8" w:rsidRDefault="003A48C4"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87</w:t>
            </w:r>
          </w:p>
        </w:tc>
        <w:tc>
          <w:tcPr>
            <w:tcW w:w="1134" w:type="dxa"/>
          </w:tcPr>
          <w:p w:rsidR="00CC035E" w:rsidRPr="009436C8" w:rsidRDefault="003A48C4"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12</w:t>
            </w:r>
            <w:r w:rsidR="00CC035E" w:rsidRPr="009436C8">
              <w:rPr>
                <w:rFonts w:ascii="Times New Roman" w:eastAsia="Times New Roman" w:hAnsi="Times New Roman" w:cs="Times New Roman"/>
                <w:kern w:val="0"/>
                <w:sz w:val="28"/>
                <w:szCs w:val="28"/>
                <w:lang w:eastAsia="ru-RU"/>
              </w:rPr>
              <w:t>4</w:t>
            </w:r>
          </w:p>
        </w:tc>
      </w:tr>
      <w:tr w:rsidR="00CC035E" w:rsidRPr="009436C8" w:rsidTr="001B4DEE">
        <w:tc>
          <w:tcPr>
            <w:tcW w:w="4710" w:type="dxa"/>
          </w:tcPr>
          <w:p w:rsidR="00CC035E" w:rsidRPr="009436C8" w:rsidRDefault="00440BDA"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с</w:t>
            </w:r>
            <w:r w:rsidR="00CC035E" w:rsidRPr="009436C8">
              <w:rPr>
                <w:rFonts w:ascii="Times New Roman" w:eastAsia="Times New Roman" w:hAnsi="Times New Roman" w:cs="Times New Roman"/>
                <w:kern w:val="0"/>
                <w:sz w:val="28"/>
                <w:szCs w:val="28"/>
                <w:lang w:eastAsia="ru-RU"/>
              </w:rPr>
              <w:t>ахар песок</w:t>
            </w:r>
          </w:p>
        </w:tc>
        <w:tc>
          <w:tcPr>
            <w:tcW w:w="1984" w:type="dxa"/>
          </w:tcPr>
          <w:p w:rsidR="00CC035E" w:rsidRPr="009436C8" w:rsidRDefault="00D30B76"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3</w:t>
            </w:r>
            <w:r w:rsidR="00CC035E" w:rsidRPr="009436C8">
              <w:rPr>
                <w:rFonts w:ascii="Times New Roman" w:eastAsia="Times New Roman" w:hAnsi="Times New Roman" w:cs="Times New Roman"/>
                <w:kern w:val="0"/>
                <w:sz w:val="28"/>
                <w:szCs w:val="28"/>
                <w:lang w:eastAsia="ru-RU"/>
              </w:rPr>
              <w:t>5</w:t>
            </w:r>
          </w:p>
        </w:tc>
        <w:tc>
          <w:tcPr>
            <w:tcW w:w="1701" w:type="dxa"/>
          </w:tcPr>
          <w:p w:rsidR="00CC035E" w:rsidRPr="009436C8" w:rsidRDefault="002E2CF3"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55,20</w:t>
            </w:r>
          </w:p>
        </w:tc>
        <w:tc>
          <w:tcPr>
            <w:tcW w:w="1134" w:type="dxa"/>
          </w:tcPr>
          <w:p w:rsidR="00CC035E" w:rsidRPr="009436C8" w:rsidRDefault="00D30B76" w:rsidP="002E2CF3">
            <w:pPr>
              <w:widowControl w:val="0"/>
              <w:tabs>
                <w:tab w:val="left" w:pos="218"/>
                <w:tab w:val="center" w:pos="459"/>
              </w:tabs>
              <w:spacing w:before="100" w:beforeAutospacing="1" w:after="100" w:afterAutospacing="1"/>
              <w:jc w:val="left"/>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ab/>
            </w:r>
            <w:r w:rsidRPr="009436C8">
              <w:rPr>
                <w:rFonts w:ascii="Times New Roman" w:eastAsia="Times New Roman" w:hAnsi="Times New Roman" w:cs="Times New Roman"/>
                <w:kern w:val="0"/>
                <w:sz w:val="28"/>
                <w:szCs w:val="28"/>
                <w:lang w:eastAsia="ru-RU"/>
              </w:rPr>
              <w:tab/>
              <w:t>15</w:t>
            </w:r>
            <w:r w:rsidR="002E2CF3" w:rsidRPr="009436C8">
              <w:rPr>
                <w:rFonts w:ascii="Times New Roman" w:eastAsia="Times New Roman" w:hAnsi="Times New Roman" w:cs="Times New Roman"/>
                <w:kern w:val="0"/>
                <w:sz w:val="28"/>
                <w:szCs w:val="28"/>
                <w:lang w:eastAsia="ru-RU"/>
              </w:rPr>
              <w:t>7</w:t>
            </w:r>
          </w:p>
        </w:tc>
      </w:tr>
      <w:tr w:rsidR="00CC035E" w:rsidRPr="009436C8" w:rsidTr="001B4DEE">
        <w:tc>
          <w:tcPr>
            <w:tcW w:w="4710" w:type="dxa"/>
          </w:tcPr>
          <w:p w:rsidR="00CC035E" w:rsidRPr="009436C8" w:rsidRDefault="00440BDA"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с</w:t>
            </w:r>
            <w:r w:rsidR="00CC035E" w:rsidRPr="009436C8">
              <w:rPr>
                <w:rFonts w:ascii="Times New Roman" w:eastAsia="Times New Roman" w:hAnsi="Times New Roman" w:cs="Times New Roman"/>
                <w:kern w:val="0"/>
                <w:sz w:val="28"/>
                <w:szCs w:val="28"/>
                <w:lang w:eastAsia="ru-RU"/>
              </w:rPr>
              <w:t>оль поваренная пищевая</w:t>
            </w:r>
          </w:p>
        </w:tc>
        <w:tc>
          <w:tcPr>
            <w:tcW w:w="1984"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15</w:t>
            </w:r>
          </w:p>
        </w:tc>
        <w:tc>
          <w:tcPr>
            <w:tcW w:w="1701"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15</w:t>
            </w:r>
          </w:p>
        </w:tc>
        <w:tc>
          <w:tcPr>
            <w:tcW w:w="1134"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0</w:t>
            </w:r>
          </w:p>
        </w:tc>
      </w:tr>
      <w:tr w:rsidR="00CC035E" w:rsidRPr="009436C8" w:rsidTr="001B4DEE">
        <w:tc>
          <w:tcPr>
            <w:tcW w:w="4710" w:type="dxa"/>
          </w:tcPr>
          <w:p w:rsidR="00CC035E" w:rsidRPr="009436C8" w:rsidRDefault="00440BDA"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м</w:t>
            </w:r>
            <w:r w:rsidR="00CC035E" w:rsidRPr="009436C8">
              <w:rPr>
                <w:rFonts w:ascii="Times New Roman" w:eastAsia="Times New Roman" w:hAnsi="Times New Roman" w:cs="Times New Roman"/>
                <w:kern w:val="0"/>
                <w:sz w:val="28"/>
                <w:szCs w:val="28"/>
                <w:lang w:eastAsia="ru-RU"/>
              </w:rPr>
              <w:t>ука пшеничная высший сорт</w:t>
            </w:r>
          </w:p>
        </w:tc>
        <w:tc>
          <w:tcPr>
            <w:tcW w:w="1984" w:type="dxa"/>
          </w:tcPr>
          <w:p w:rsidR="00CC035E" w:rsidRPr="009436C8" w:rsidRDefault="009F5FC4"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37,20</w:t>
            </w:r>
          </w:p>
        </w:tc>
        <w:tc>
          <w:tcPr>
            <w:tcW w:w="1701" w:type="dxa"/>
          </w:tcPr>
          <w:p w:rsidR="00CC035E" w:rsidRPr="009436C8" w:rsidRDefault="009F5FC4"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41</w:t>
            </w:r>
          </w:p>
        </w:tc>
        <w:tc>
          <w:tcPr>
            <w:tcW w:w="1134"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110</w:t>
            </w:r>
          </w:p>
        </w:tc>
      </w:tr>
      <w:tr w:rsidR="00CC035E" w:rsidRPr="009436C8" w:rsidTr="001B4DEE">
        <w:tc>
          <w:tcPr>
            <w:tcW w:w="4710" w:type="dxa"/>
          </w:tcPr>
          <w:p w:rsidR="00CC035E" w:rsidRPr="009436C8" w:rsidRDefault="00440BDA"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х</w:t>
            </w:r>
            <w:r w:rsidR="00CC035E" w:rsidRPr="009436C8">
              <w:rPr>
                <w:rFonts w:ascii="Times New Roman" w:eastAsia="Times New Roman" w:hAnsi="Times New Roman" w:cs="Times New Roman"/>
                <w:kern w:val="0"/>
                <w:sz w:val="28"/>
                <w:szCs w:val="28"/>
                <w:lang w:eastAsia="ru-RU"/>
              </w:rPr>
              <w:t>леб формовой из муки 1 сорта</w:t>
            </w:r>
          </w:p>
        </w:tc>
        <w:tc>
          <w:tcPr>
            <w:tcW w:w="1984" w:type="dxa"/>
          </w:tcPr>
          <w:p w:rsidR="00CC035E" w:rsidRPr="009436C8" w:rsidRDefault="00880876"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50,62</w:t>
            </w:r>
          </w:p>
        </w:tc>
        <w:tc>
          <w:tcPr>
            <w:tcW w:w="1701" w:type="dxa"/>
          </w:tcPr>
          <w:p w:rsidR="00CC035E" w:rsidRPr="009436C8" w:rsidRDefault="00CC035E" w:rsidP="00880876">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5</w:t>
            </w:r>
            <w:r w:rsidR="00880876" w:rsidRPr="009436C8">
              <w:rPr>
                <w:rFonts w:ascii="Times New Roman" w:eastAsia="Times New Roman" w:hAnsi="Times New Roman" w:cs="Times New Roman"/>
                <w:kern w:val="0"/>
                <w:sz w:val="28"/>
                <w:szCs w:val="28"/>
                <w:lang w:eastAsia="ru-RU"/>
              </w:rPr>
              <w:t>3,30</w:t>
            </w:r>
          </w:p>
        </w:tc>
        <w:tc>
          <w:tcPr>
            <w:tcW w:w="1134" w:type="dxa"/>
          </w:tcPr>
          <w:p w:rsidR="00CC035E" w:rsidRPr="009436C8" w:rsidRDefault="00CC035E"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105</w:t>
            </w:r>
          </w:p>
        </w:tc>
      </w:tr>
      <w:tr w:rsidR="00CC035E" w:rsidRPr="009436C8" w:rsidTr="001B4DEE">
        <w:tc>
          <w:tcPr>
            <w:tcW w:w="4710" w:type="dxa"/>
          </w:tcPr>
          <w:p w:rsidR="00CC035E" w:rsidRPr="009436C8" w:rsidRDefault="00440BDA"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р</w:t>
            </w:r>
            <w:r w:rsidR="00CC035E" w:rsidRPr="009436C8">
              <w:rPr>
                <w:rFonts w:ascii="Times New Roman" w:eastAsia="Times New Roman" w:hAnsi="Times New Roman" w:cs="Times New Roman"/>
                <w:kern w:val="0"/>
                <w:sz w:val="28"/>
                <w:szCs w:val="28"/>
                <w:lang w:eastAsia="ru-RU"/>
              </w:rPr>
              <w:t>ис шлифованный</w:t>
            </w:r>
          </w:p>
        </w:tc>
        <w:tc>
          <w:tcPr>
            <w:tcW w:w="1984" w:type="dxa"/>
          </w:tcPr>
          <w:p w:rsidR="00CC035E" w:rsidRPr="009436C8" w:rsidRDefault="00BD3E95"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52,30</w:t>
            </w:r>
          </w:p>
        </w:tc>
        <w:tc>
          <w:tcPr>
            <w:tcW w:w="1701" w:type="dxa"/>
          </w:tcPr>
          <w:p w:rsidR="00CC035E" w:rsidRPr="009436C8" w:rsidRDefault="00BD3E95"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75</w:t>
            </w:r>
          </w:p>
        </w:tc>
        <w:tc>
          <w:tcPr>
            <w:tcW w:w="1134" w:type="dxa"/>
          </w:tcPr>
          <w:p w:rsidR="00CC035E" w:rsidRPr="009436C8" w:rsidRDefault="00BD3E95"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143</w:t>
            </w:r>
          </w:p>
        </w:tc>
      </w:tr>
      <w:tr w:rsidR="00CC035E" w:rsidRPr="009436C8" w:rsidTr="001B4DEE">
        <w:tc>
          <w:tcPr>
            <w:tcW w:w="4710" w:type="dxa"/>
          </w:tcPr>
          <w:p w:rsidR="00CC035E" w:rsidRPr="009436C8" w:rsidRDefault="00440BDA" w:rsidP="00B269F1">
            <w:pPr>
              <w:widowControl w:val="0"/>
              <w:spacing w:before="100" w:beforeAutospacing="1" w:after="100" w:afterAutospacing="1"/>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к</w:t>
            </w:r>
            <w:r w:rsidR="00DE364A" w:rsidRPr="009436C8">
              <w:rPr>
                <w:rFonts w:ascii="Times New Roman" w:eastAsia="Times New Roman" w:hAnsi="Times New Roman" w:cs="Times New Roman"/>
                <w:kern w:val="0"/>
                <w:sz w:val="28"/>
                <w:szCs w:val="28"/>
                <w:lang w:eastAsia="ru-RU"/>
              </w:rPr>
              <w:t xml:space="preserve">рупа гречневая </w:t>
            </w:r>
            <w:r w:rsidR="00CC035E" w:rsidRPr="009436C8">
              <w:rPr>
                <w:rFonts w:ascii="Times New Roman" w:eastAsia="Times New Roman" w:hAnsi="Times New Roman" w:cs="Times New Roman"/>
                <w:kern w:val="0"/>
                <w:sz w:val="28"/>
                <w:szCs w:val="28"/>
                <w:lang w:eastAsia="ru-RU"/>
              </w:rPr>
              <w:t>ядрица</w:t>
            </w:r>
          </w:p>
        </w:tc>
        <w:tc>
          <w:tcPr>
            <w:tcW w:w="1984" w:type="dxa"/>
          </w:tcPr>
          <w:p w:rsidR="00CC035E" w:rsidRPr="009436C8" w:rsidRDefault="002400F8"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60</w:t>
            </w:r>
          </w:p>
        </w:tc>
        <w:tc>
          <w:tcPr>
            <w:tcW w:w="1701" w:type="dxa"/>
          </w:tcPr>
          <w:p w:rsidR="00CC035E" w:rsidRPr="009436C8" w:rsidRDefault="002400F8" w:rsidP="00B269F1">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93</w:t>
            </w:r>
          </w:p>
        </w:tc>
        <w:tc>
          <w:tcPr>
            <w:tcW w:w="1134" w:type="dxa"/>
          </w:tcPr>
          <w:p w:rsidR="00CC035E" w:rsidRPr="009436C8" w:rsidRDefault="00CC035E" w:rsidP="002400F8">
            <w:pPr>
              <w:widowControl w:val="0"/>
              <w:spacing w:before="100" w:beforeAutospacing="1" w:after="100" w:afterAutospacing="1"/>
              <w:jc w:val="center"/>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1</w:t>
            </w:r>
            <w:r w:rsidR="002400F8" w:rsidRPr="009436C8">
              <w:rPr>
                <w:rFonts w:ascii="Times New Roman" w:eastAsia="Times New Roman" w:hAnsi="Times New Roman" w:cs="Times New Roman"/>
                <w:kern w:val="0"/>
                <w:sz w:val="28"/>
                <w:szCs w:val="28"/>
                <w:lang w:eastAsia="ru-RU"/>
              </w:rPr>
              <w:t>55</w:t>
            </w:r>
          </w:p>
        </w:tc>
      </w:tr>
    </w:tbl>
    <w:p w:rsidR="00CC035E" w:rsidRPr="009436C8" w:rsidRDefault="00CC035E" w:rsidP="00B269F1">
      <w:pPr>
        <w:widowControl w:val="0"/>
        <w:spacing w:line="240" w:lineRule="auto"/>
        <w:rPr>
          <w:rFonts w:ascii="Times New Roman" w:hAnsi="Times New Roman" w:cs="Times New Roman"/>
          <w:sz w:val="28"/>
          <w:szCs w:val="28"/>
        </w:rPr>
      </w:pPr>
    </w:p>
    <w:p w:rsidR="00AA7B5E" w:rsidRPr="009436C8" w:rsidRDefault="00AA7B5E" w:rsidP="00B269F1">
      <w:pPr>
        <w:pStyle w:val="a7"/>
        <w:widowControl w:val="0"/>
        <w:numPr>
          <w:ilvl w:val="1"/>
          <w:numId w:val="1"/>
        </w:numPr>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Важной особенностью данного направления по муниципальному образованию является распространение логистического подхода на функционирование пассажирского транспорта. Реализация этого подхода основана на процессе осуществления эффективного, рентабельного планирования и управления потоками пассажиров и сопутствующей информации от пункта отправления к пункту назначения с целью максимального удовлетворения потребностей пассажиров и требований населения района. Основные цели использования логических возможностей в системе муниципального пассажирского транспорта является обеспечение гарантированности и беспересадочности поездки, повышение эффективности управления информационными потоками, оптимизация маршрутной сети, сокращение затрат оператора, а также снижение уровня загрязнения окружающей среды. Именно таким путем достигнуто повышение привлекательности общественного транспорта района.</w:t>
      </w:r>
    </w:p>
    <w:p w:rsidR="00AA7B5E" w:rsidRPr="009436C8" w:rsidRDefault="00AA7B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Обследование пассажиропотоков показало, что существующий уровень качества перевозок пассажиров на маршрутах района считается удовлетворительным.</w:t>
      </w:r>
    </w:p>
    <w:p w:rsidR="00AA7B5E" w:rsidRPr="009436C8" w:rsidRDefault="00AA7B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Среднее наполнение подвижного состава превышает установленные нормативы. Загруженность маршрутов неравномерна. В отдаленные населенные пункты с подвозом пассажиров к месту пребывания на значительные расстояния нагрузка не превышают нормы. Интервалы движения в часы «пик» маршрутов не превышают 10 мин. Среднесуточный пассажиропоток составляет 7 чел. на 1 км линии.</w:t>
      </w:r>
    </w:p>
    <w:p w:rsidR="00AA7B5E" w:rsidRPr="009436C8" w:rsidRDefault="00AA7B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Причиной улучшения качества транспортного обслуживания населения явилось увеличение выпуска транспортных средств на линию при практически неизменной протяженности маршрутной сети.</w:t>
      </w:r>
    </w:p>
    <w:p w:rsidR="00AA7B5E" w:rsidRPr="009436C8" w:rsidRDefault="00AA7B5E"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lastRenderedPageBreak/>
        <w:t>По результатам мониторинга выполнены основные задачи развития узла в области межмуниципальных и муниципальных перевозок:</w:t>
      </w:r>
    </w:p>
    <w:p w:rsidR="00AA7B5E" w:rsidRPr="009436C8" w:rsidRDefault="00AA7B5E" w:rsidP="00B269F1">
      <w:pPr>
        <w:pStyle w:val="a7"/>
        <w:widowControl w:val="0"/>
        <w:numPr>
          <w:ilvl w:val="0"/>
          <w:numId w:val="48"/>
        </w:numPr>
        <w:spacing w:line="240" w:lineRule="auto"/>
        <w:ind w:hanging="11"/>
        <w:rPr>
          <w:rFonts w:ascii="Times New Roman" w:hAnsi="Times New Roman" w:cs="Times New Roman"/>
          <w:sz w:val="28"/>
          <w:szCs w:val="28"/>
        </w:rPr>
      </w:pPr>
      <w:r w:rsidRPr="009436C8">
        <w:rPr>
          <w:rFonts w:ascii="Times New Roman" w:hAnsi="Times New Roman" w:cs="Times New Roman"/>
          <w:sz w:val="28"/>
          <w:szCs w:val="28"/>
        </w:rPr>
        <w:t>полное и своевременное удовлетворение потребностей в передвижении;</w:t>
      </w:r>
    </w:p>
    <w:p w:rsidR="00AA7B5E" w:rsidRPr="009436C8" w:rsidRDefault="00AA7B5E" w:rsidP="00B269F1">
      <w:pPr>
        <w:pStyle w:val="a7"/>
        <w:widowControl w:val="0"/>
        <w:numPr>
          <w:ilvl w:val="0"/>
          <w:numId w:val="48"/>
        </w:numPr>
        <w:spacing w:line="240" w:lineRule="auto"/>
        <w:ind w:hanging="11"/>
        <w:rPr>
          <w:rFonts w:ascii="Times New Roman" w:hAnsi="Times New Roman" w:cs="Times New Roman"/>
          <w:sz w:val="28"/>
          <w:szCs w:val="28"/>
        </w:rPr>
      </w:pPr>
      <w:r w:rsidRPr="009436C8">
        <w:rPr>
          <w:rFonts w:ascii="Times New Roman" w:hAnsi="Times New Roman" w:cs="Times New Roman"/>
          <w:sz w:val="28"/>
          <w:szCs w:val="28"/>
        </w:rPr>
        <w:t>обеспечение комфортных условий поездки;</w:t>
      </w:r>
    </w:p>
    <w:p w:rsidR="00AA7B5E" w:rsidRPr="009436C8" w:rsidRDefault="00AA7B5E" w:rsidP="00B269F1">
      <w:pPr>
        <w:pStyle w:val="a7"/>
        <w:widowControl w:val="0"/>
        <w:numPr>
          <w:ilvl w:val="0"/>
          <w:numId w:val="48"/>
        </w:numPr>
        <w:spacing w:line="240" w:lineRule="auto"/>
        <w:ind w:hanging="11"/>
        <w:rPr>
          <w:rFonts w:ascii="Times New Roman" w:hAnsi="Times New Roman" w:cs="Times New Roman"/>
          <w:sz w:val="28"/>
          <w:szCs w:val="28"/>
        </w:rPr>
      </w:pPr>
      <w:r w:rsidRPr="009436C8">
        <w:rPr>
          <w:rFonts w:ascii="Times New Roman" w:hAnsi="Times New Roman" w:cs="Times New Roman"/>
          <w:sz w:val="28"/>
          <w:szCs w:val="28"/>
        </w:rPr>
        <w:t>сокращение затрат времени на поездку.</w:t>
      </w:r>
    </w:p>
    <w:p w:rsidR="0073393C" w:rsidRPr="009436C8" w:rsidRDefault="0073393C" w:rsidP="00B269F1">
      <w:pPr>
        <w:widowControl w:val="0"/>
        <w:spacing w:line="240" w:lineRule="auto"/>
        <w:rPr>
          <w:rFonts w:ascii="Times New Roman" w:hAnsi="Times New Roman" w:cs="Times New Roman"/>
          <w:sz w:val="28"/>
          <w:szCs w:val="28"/>
        </w:rPr>
      </w:pPr>
    </w:p>
    <w:p w:rsidR="00681065" w:rsidRPr="009436C8" w:rsidRDefault="00681065" w:rsidP="00B269F1">
      <w:pPr>
        <w:pStyle w:val="a7"/>
        <w:widowControl w:val="0"/>
        <w:numPr>
          <w:ilvl w:val="1"/>
          <w:numId w:val="1"/>
        </w:numPr>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В рамках проведенного мониторинга развития передовых производственных технологий и их внедрения, а также процесса цифровизации экономики и формирования новых рынков и секторов потребителям предлагалось установить</w:t>
      </w:r>
      <w:r w:rsidRPr="009436C8">
        <w:rPr>
          <w:rFonts w:ascii="Times New Roman" w:hAnsi="Times New Roman" w:cs="Times New Roman"/>
          <w:sz w:val="28"/>
          <w:szCs w:val="28"/>
        </w:rPr>
        <w:tab/>
        <w:t xml:space="preserve"> приоритеты значимости блоков рынков по направлению передовых технологий в 20</w:t>
      </w:r>
      <w:r w:rsidR="0036693A"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году по 5-ти бальной шкале, где 5 это наивысший приоритет,</w:t>
      </w:r>
      <w:r w:rsidR="0036693A" w:rsidRPr="009436C8">
        <w:rPr>
          <w:rFonts w:ascii="Times New Roman" w:hAnsi="Times New Roman" w:cs="Times New Roman"/>
          <w:sz w:val="28"/>
          <w:szCs w:val="28"/>
        </w:rPr>
        <w:t xml:space="preserve"> </w:t>
      </w:r>
      <w:r w:rsidRPr="009436C8">
        <w:rPr>
          <w:rFonts w:ascii="Times New Roman" w:hAnsi="Times New Roman" w:cs="Times New Roman"/>
          <w:sz w:val="28"/>
          <w:szCs w:val="28"/>
        </w:rPr>
        <w:t>1-наименьший приоритет. В результате голоса распределились следующим образом:</w:t>
      </w:r>
    </w:p>
    <w:p w:rsidR="00D077A9" w:rsidRPr="009436C8" w:rsidRDefault="00D077A9" w:rsidP="00B269F1">
      <w:pPr>
        <w:widowControl w:val="0"/>
        <w:spacing w:line="240" w:lineRule="auto"/>
        <w:ind w:left="709"/>
        <w:rPr>
          <w:rFonts w:ascii="Times New Roman" w:hAnsi="Times New Roman" w:cs="Times New Roman"/>
          <w:sz w:val="28"/>
          <w:szCs w:val="28"/>
        </w:rPr>
      </w:pPr>
    </w:p>
    <w:tbl>
      <w:tblPr>
        <w:tblStyle w:val="3"/>
        <w:tblW w:w="0" w:type="auto"/>
        <w:tblLayout w:type="fixed"/>
        <w:tblLook w:val="04A0"/>
      </w:tblPr>
      <w:tblGrid>
        <w:gridCol w:w="6204"/>
        <w:gridCol w:w="1842"/>
        <w:gridCol w:w="1701"/>
      </w:tblGrid>
      <w:tr w:rsidR="00681065" w:rsidRPr="009436C8" w:rsidTr="0036693A">
        <w:trPr>
          <w:trHeight w:val="1220"/>
        </w:trPr>
        <w:tc>
          <w:tcPr>
            <w:tcW w:w="6204" w:type="dxa"/>
          </w:tcPr>
          <w:p w:rsidR="00681065" w:rsidRPr="009436C8" w:rsidRDefault="00D077A9"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Н</w:t>
            </w:r>
            <w:r w:rsidR="00681065" w:rsidRPr="009436C8">
              <w:rPr>
                <w:rFonts w:ascii="Times New Roman" w:hAnsi="Times New Roman" w:cs="Times New Roman"/>
                <w:sz w:val="28"/>
                <w:szCs w:val="28"/>
              </w:rPr>
              <w:t>аименование</w:t>
            </w:r>
          </w:p>
        </w:tc>
        <w:tc>
          <w:tcPr>
            <w:tcW w:w="1842" w:type="dxa"/>
          </w:tcPr>
          <w:p w:rsidR="00681065" w:rsidRPr="009436C8" w:rsidRDefault="00681065"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Наименьший приоритет %</w:t>
            </w:r>
          </w:p>
        </w:tc>
        <w:tc>
          <w:tcPr>
            <w:tcW w:w="1701" w:type="dxa"/>
          </w:tcPr>
          <w:p w:rsidR="00681065" w:rsidRPr="009436C8" w:rsidRDefault="00681065"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Наивысший приоритет</w:t>
            </w:r>
          </w:p>
          <w:p w:rsidR="00681065" w:rsidRPr="009436C8" w:rsidRDefault="00681065"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Цифровое проектирование и моделирование</w:t>
            </w:r>
          </w:p>
        </w:tc>
        <w:tc>
          <w:tcPr>
            <w:tcW w:w="1842"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5,8</w:t>
            </w:r>
          </w:p>
        </w:tc>
        <w:tc>
          <w:tcPr>
            <w:tcW w:w="1701"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7,5</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Технологии робототехники</w:t>
            </w:r>
          </w:p>
        </w:tc>
        <w:tc>
          <w:tcPr>
            <w:tcW w:w="1842"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5</w:t>
            </w:r>
          </w:p>
        </w:tc>
        <w:tc>
          <w:tcPr>
            <w:tcW w:w="1701"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6,5</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Промышленная сенсорика</w:t>
            </w:r>
          </w:p>
        </w:tc>
        <w:tc>
          <w:tcPr>
            <w:tcW w:w="1842"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7,5</w:t>
            </w:r>
          </w:p>
        </w:tc>
        <w:tc>
          <w:tcPr>
            <w:tcW w:w="1701"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7,8</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Новые материалы</w:t>
            </w:r>
          </w:p>
        </w:tc>
        <w:tc>
          <w:tcPr>
            <w:tcW w:w="1842"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4</w:t>
            </w:r>
          </w:p>
        </w:tc>
        <w:tc>
          <w:tcPr>
            <w:tcW w:w="1701"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8,1</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Аддитивные технологии</w:t>
            </w:r>
          </w:p>
        </w:tc>
        <w:tc>
          <w:tcPr>
            <w:tcW w:w="1842" w:type="dxa"/>
          </w:tcPr>
          <w:p w:rsidR="00681065" w:rsidRPr="009436C8" w:rsidRDefault="0036693A"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5,1</w:t>
            </w:r>
          </w:p>
        </w:tc>
        <w:tc>
          <w:tcPr>
            <w:tcW w:w="1701" w:type="dxa"/>
          </w:tcPr>
          <w:p w:rsidR="00681065" w:rsidRPr="009436C8" w:rsidRDefault="00681065"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7</w:t>
            </w:r>
            <w:r w:rsidR="00B912BF" w:rsidRPr="009436C8">
              <w:rPr>
                <w:rFonts w:ascii="Times New Roman" w:hAnsi="Times New Roman" w:cs="Times New Roman"/>
                <w:sz w:val="28"/>
                <w:szCs w:val="28"/>
              </w:rPr>
              <w:t>,8</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CNC-технологии и гибридные технологии</w:t>
            </w:r>
          </w:p>
        </w:tc>
        <w:tc>
          <w:tcPr>
            <w:tcW w:w="1842" w:type="dxa"/>
          </w:tcPr>
          <w:p w:rsidR="00681065" w:rsidRPr="009436C8" w:rsidRDefault="00B912BF"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6,9</w:t>
            </w:r>
          </w:p>
        </w:tc>
        <w:tc>
          <w:tcPr>
            <w:tcW w:w="1701" w:type="dxa"/>
          </w:tcPr>
          <w:p w:rsidR="00681065" w:rsidRPr="009436C8" w:rsidRDefault="00B912BF"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8,7</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Большие данные</w:t>
            </w:r>
          </w:p>
        </w:tc>
        <w:tc>
          <w:tcPr>
            <w:tcW w:w="1842" w:type="dxa"/>
          </w:tcPr>
          <w:p w:rsidR="00681065" w:rsidRPr="009436C8" w:rsidRDefault="00B912BF"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5,</w:t>
            </w:r>
            <w:r w:rsidR="00681065" w:rsidRPr="009436C8">
              <w:rPr>
                <w:rFonts w:ascii="Times New Roman" w:hAnsi="Times New Roman" w:cs="Times New Roman"/>
                <w:sz w:val="28"/>
                <w:szCs w:val="28"/>
              </w:rPr>
              <w:t>6</w:t>
            </w:r>
          </w:p>
        </w:tc>
        <w:tc>
          <w:tcPr>
            <w:tcW w:w="1701" w:type="dxa"/>
          </w:tcPr>
          <w:p w:rsidR="00681065" w:rsidRPr="009436C8" w:rsidRDefault="00B912BF"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7,2</w:t>
            </w:r>
          </w:p>
        </w:tc>
      </w:tr>
      <w:tr w:rsidR="00681065" w:rsidRPr="009436C8" w:rsidTr="0036693A">
        <w:tc>
          <w:tcPr>
            <w:tcW w:w="6204" w:type="dxa"/>
          </w:tcPr>
          <w:p w:rsidR="00681065" w:rsidRPr="009436C8" w:rsidRDefault="00681065" w:rsidP="00B269F1">
            <w:pPr>
              <w:widowControl w:val="0"/>
              <w:tabs>
                <w:tab w:val="left" w:pos="284"/>
                <w:tab w:val="left" w:pos="426"/>
              </w:tabs>
              <w:spacing w:line="276" w:lineRule="auto"/>
              <w:jc w:val="left"/>
              <w:rPr>
                <w:rFonts w:ascii="Times New Roman" w:hAnsi="Times New Roman" w:cs="Times New Roman"/>
                <w:sz w:val="28"/>
                <w:szCs w:val="28"/>
              </w:rPr>
            </w:pPr>
            <w:r w:rsidRPr="009436C8">
              <w:rPr>
                <w:rFonts w:ascii="Times New Roman" w:hAnsi="Times New Roman" w:cs="Times New Roman"/>
                <w:sz w:val="28"/>
                <w:szCs w:val="28"/>
              </w:rPr>
              <w:t>Индустриальный Интернет</w:t>
            </w:r>
          </w:p>
        </w:tc>
        <w:tc>
          <w:tcPr>
            <w:tcW w:w="1842" w:type="dxa"/>
          </w:tcPr>
          <w:p w:rsidR="00681065" w:rsidRPr="009436C8" w:rsidRDefault="00B912BF"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5</w:t>
            </w:r>
          </w:p>
        </w:tc>
        <w:tc>
          <w:tcPr>
            <w:tcW w:w="1701" w:type="dxa"/>
          </w:tcPr>
          <w:p w:rsidR="00681065" w:rsidRPr="009436C8" w:rsidRDefault="00B912BF" w:rsidP="00B269F1">
            <w:pPr>
              <w:widowControl w:val="0"/>
              <w:tabs>
                <w:tab w:val="left" w:pos="284"/>
                <w:tab w:val="left" w:pos="426"/>
              </w:tabs>
              <w:spacing w:line="276" w:lineRule="auto"/>
              <w:jc w:val="center"/>
              <w:rPr>
                <w:rFonts w:ascii="Times New Roman" w:hAnsi="Times New Roman" w:cs="Times New Roman"/>
                <w:sz w:val="28"/>
                <w:szCs w:val="28"/>
              </w:rPr>
            </w:pPr>
            <w:r w:rsidRPr="009436C8">
              <w:rPr>
                <w:rFonts w:ascii="Times New Roman" w:hAnsi="Times New Roman" w:cs="Times New Roman"/>
                <w:sz w:val="28"/>
                <w:szCs w:val="28"/>
              </w:rPr>
              <w:t>14,3</w:t>
            </w:r>
          </w:p>
        </w:tc>
      </w:tr>
    </w:tbl>
    <w:p w:rsidR="00681065" w:rsidRPr="009436C8" w:rsidRDefault="00681065"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При определении удовлетворенности населения доступностью и качеством цифровых услуг на территории Мостовского района Краснодарского края</w:t>
      </w:r>
    </w:p>
    <w:p w:rsidR="00E55868" w:rsidRPr="009436C8" w:rsidRDefault="00681065"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Порталом государственных услуг</w:t>
      </w:r>
      <w:r w:rsidR="00E55868" w:rsidRPr="009436C8">
        <w:rPr>
          <w:rFonts w:ascii="Times New Roman" w:hAnsi="Times New Roman" w:cs="Times New Roman"/>
          <w:sz w:val="28"/>
          <w:szCs w:val="28"/>
        </w:rPr>
        <w:t>:</w:t>
      </w:r>
    </w:p>
    <w:p w:rsidR="00681065" w:rsidRPr="009436C8" w:rsidRDefault="00681065" w:rsidP="00B269F1">
      <w:pPr>
        <w:widowControl w:val="0"/>
        <w:tabs>
          <w:tab w:val="left" w:pos="284"/>
          <w:tab w:val="left" w:pos="426"/>
        </w:tabs>
        <w:spacing w:line="240" w:lineRule="auto"/>
        <w:rPr>
          <w:rFonts w:ascii="Times New Roman" w:hAnsi="Times New Roman" w:cs="Times New Roman"/>
          <w:sz w:val="28"/>
          <w:szCs w:val="28"/>
        </w:rPr>
      </w:pPr>
      <w:r w:rsidRPr="009436C8">
        <w:rPr>
          <w:rFonts w:ascii="Times New Roman" w:hAnsi="Times New Roman" w:cs="Times New Roman"/>
          <w:sz w:val="28"/>
          <w:szCs w:val="28"/>
        </w:rPr>
        <w:t xml:space="preserve"> </w:t>
      </w:r>
      <w:r w:rsidR="00CC3BFA" w:rsidRPr="009436C8">
        <w:rPr>
          <w:rFonts w:ascii="Times New Roman" w:hAnsi="Times New Roman" w:cs="Times New Roman"/>
          <w:sz w:val="28"/>
          <w:szCs w:val="28"/>
        </w:rPr>
        <w:t>удовлетворены</w:t>
      </w:r>
      <w:r w:rsidR="0036693A" w:rsidRPr="009436C8">
        <w:rPr>
          <w:rFonts w:ascii="Times New Roman" w:hAnsi="Times New Roman" w:cs="Times New Roman"/>
          <w:sz w:val="28"/>
          <w:szCs w:val="28"/>
        </w:rPr>
        <w:t xml:space="preserve"> </w:t>
      </w:r>
      <w:r w:rsidR="00A56F1D" w:rsidRPr="009436C8">
        <w:rPr>
          <w:rFonts w:ascii="Times New Roman" w:hAnsi="Times New Roman" w:cs="Times New Roman"/>
          <w:sz w:val="28"/>
          <w:szCs w:val="28"/>
        </w:rPr>
        <w:t>62,6</w:t>
      </w:r>
      <w:r w:rsidR="0036693A" w:rsidRPr="009436C8">
        <w:rPr>
          <w:rFonts w:ascii="Times New Roman" w:hAnsi="Times New Roman" w:cs="Times New Roman"/>
          <w:sz w:val="28"/>
          <w:szCs w:val="28"/>
        </w:rPr>
        <w:t>% опрошенного населения</w:t>
      </w:r>
      <w:r w:rsidRPr="009436C8">
        <w:rPr>
          <w:rFonts w:ascii="Times New Roman" w:hAnsi="Times New Roman" w:cs="Times New Roman"/>
          <w:sz w:val="28"/>
          <w:szCs w:val="28"/>
        </w:rPr>
        <w:t xml:space="preserve">, не сталкивались с получением данной услуги  </w:t>
      </w:r>
      <w:r w:rsidR="00A56F1D" w:rsidRPr="009436C8">
        <w:rPr>
          <w:rFonts w:ascii="Times New Roman" w:hAnsi="Times New Roman" w:cs="Times New Roman"/>
          <w:sz w:val="28"/>
          <w:szCs w:val="28"/>
        </w:rPr>
        <w:t>11,8</w:t>
      </w:r>
      <w:r w:rsidRPr="009436C8">
        <w:rPr>
          <w:rFonts w:ascii="Times New Roman" w:hAnsi="Times New Roman" w:cs="Times New Roman"/>
          <w:sz w:val="28"/>
          <w:szCs w:val="28"/>
        </w:rPr>
        <w:t>%,</w:t>
      </w:r>
      <w:r w:rsidR="00CC3BFA" w:rsidRPr="009436C8">
        <w:rPr>
          <w:rFonts w:ascii="Times New Roman" w:hAnsi="Times New Roman" w:cs="Times New Roman"/>
          <w:sz w:val="28"/>
          <w:szCs w:val="28"/>
        </w:rPr>
        <w:t xml:space="preserve"> </w:t>
      </w:r>
      <w:r w:rsidR="0036693A" w:rsidRPr="009436C8">
        <w:rPr>
          <w:rFonts w:ascii="Times New Roman" w:hAnsi="Times New Roman" w:cs="Times New Roman"/>
          <w:sz w:val="28"/>
          <w:szCs w:val="28"/>
        </w:rPr>
        <w:t xml:space="preserve">не удовлетворены  </w:t>
      </w:r>
      <w:r w:rsidR="00A56F1D" w:rsidRPr="009436C8">
        <w:rPr>
          <w:rFonts w:ascii="Times New Roman" w:hAnsi="Times New Roman" w:cs="Times New Roman"/>
          <w:sz w:val="28"/>
          <w:szCs w:val="28"/>
        </w:rPr>
        <w:t>2,2</w:t>
      </w:r>
      <w:r w:rsidR="0036693A" w:rsidRPr="009436C8">
        <w:rPr>
          <w:rFonts w:ascii="Times New Roman" w:hAnsi="Times New Roman" w:cs="Times New Roman"/>
          <w:sz w:val="28"/>
          <w:szCs w:val="28"/>
        </w:rPr>
        <w:t>% опрошенных.</w:t>
      </w:r>
    </w:p>
    <w:p w:rsidR="00681065" w:rsidRPr="009436C8" w:rsidRDefault="0061227A"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Единый портал МФЦ</w:t>
      </w:r>
      <w:r w:rsidR="00E55868" w:rsidRPr="009436C8">
        <w:rPr>
          <w:rFonts w:ascii="Times New Roman" w:hAnsi="Times New Roman" w:cs="Times New Roman"/>
          <w:sz w:val="28"/>
          <w:szCs w:val="28"/>
        </w:rPr>
        <w:t>:</w:t>
      </w:r>
    </w:p>
    <w:p w:rsidR="00681065" w:rsidRPr="009436C8" w:rsidRDefault="00E55868" w:rsidP="00B269F1">
      <w:pPr>
        <w:widowControl w:val="0"/>
        <w:tabs>
          <w:tab w:val="left" w:pos="284"/>
          <w:tab w:val="left" w:pos="426"/>
        </w:tabs>
        <w:spacing w:line="240" w:lineRule="auto"/>
        <w:rPr>
          <w:rFonts w:ascii="Times New Roman" w:hAnsi="Times New Roman" w:cs="Times New Roman"/>
          <w:sz w:val="28"/>
          <w:szCs w:val="28"/>
        </w:rPr>
      </w:pPr>
      <w:r w:rsidRPr="009436C8">
        <w:rPr>
          <w:rFonts w:ascii="Times New Roman" w:hAnsi="Times New Roman" w:cs="Times New Roman"/>
          <w:sz w:val="28"/>
          <w:szCs w:val="28"/>
        </w:rPr>
        <w:t>н</w:t>
      </w:r>
      <w:r w:rsidR="00681065" w:rsidRPr="009436C8">
        <w:rPr>
          <w:rFonts w:ascii="Times New Roman" w:hAnsi="Times New Roman" w:cs="Times New Roman"/>
          <w:sz w:val="28"/>
          <w:szCs w:val="28"/>
        </w:rPr>
        <w:t>е сталкивались 6</w:t>
      </w:r>
      <w:r w:rsidR="00A56F1D" w:rsidRPr="009436C8">
        <w:rPr>
          <w:rFonts w:ascii="Times New Roman" w:hAnsi="Times New Roman" w:cs="Times New Roman"/>
          <w:sz w:val="28"/>
          <w:szCs w:val="28"/>
        </w:rPr>
        <w:t>3,</w:t>
      </w:r>
      <w:r w:rsidR="00681065" w:rsidRPr="009436C8">
        <w:rPr>
          <w:rFonts w:ascii="Times New Roman" w:hAnsi="Times New Roman" w:cs="Times New Roman"/>
          <w:sz w:val="28"/>
          <w:szCs w:val="28"/>
        </w:rPr>
        <w:t>2%,</w:t>
      </w:r>
      <w:r w:rsidR="0036693A" w:rsidRPr="009436C8">
        <w:rPr>
          <w:rFonts w:ascii="Times New Roman" w:hAnsi="Times New Roman" w:cs="Times New Roman"/>
          <w:sz w:val="28"/>
          <w:szCs w:val="28"/>
        </w:rPr>
        <w:t xml:space="preserve"> </w:t>
      </w:r>
      <w:r w:rsidR="00681065" w:rsidRPr="009436C8">
        <w:rPr>
          <w:rFonts w:ascii="Times New Roman" w:hAnsi="Times New Roman" w:cs="Times New Roman"/>
          <w:sz w:val="28"/>
          <w:szCs w:val="28"/>
        </w:rPr>
        <w:t xml:space="preserve">удовлетворены работой портала  </w:t>
      </w:r>
      <w:r w:rsidR="00A56F1D" w:rsidRPr="009436C8">
        <w:rPr>
          <w:rFonts w:ascii="Times New Roman" w:hAnsi="Times New Roman" w:cs="Times New Roman"/>
          <w:sz w:val="28"/>
          <w:szCs w:val="28"/>
        </w:rPr>
        <w:t>19,3</w:t>
      </w:r>
      <w:r w:rsidR="00681065" w:rsidRPr="009436C8">
        <w:rPr>
          <w:rFonts w:ascii="Times New Roman" w:hAnsi="Times New Roman" w:cs="Times New Roman"/>
          <w:sz w:val="28"/>
          <w:szCs w:val="28"/>
        </w:rPr>
        <w:t xml:space="preserve">% опрошенных, скорее удовлетворены </w:t>
      </w:r>
      <w:r w:rsidR="00A56F1D" w:rsidRPr="009436C8">
        <w:rPr>
          <w:rFonts w:ascii="Times New Roman" w:hAnsi="Times New Roman" w:cs="Times New Roman"/>
          <w:sz w:val="28"/>
          <w:szCs w:val="28"/>
        </w:rPr>
        <w:t>14,3</w:t>
      </w:r>
      <w:r w:rsidR="00681065" w:rsidRPr="009436C8">
        <w:rPr>
          <w:rFonts w:ascii="Times New Roman" w:hAnsi="Times New Roman" w:cs="Times New Roman"/>
          <w:sz w:val="28"/>
          <w:szCs w:val="28"/>
        </w:rPr>
        <w:t>%,</w:t>
      </w:r>
      <w:r w:rsidR="0036693A" w:rsidRPr="009436C8">
        <w:rPr>
          <w:rFonts w:ascii="Times New Roman" w:hAnsi="Times New Roman" w:cs="Times New Roman"/>
          <w:sz w:val="28"/>
          <w:szCs w:val="28"/>
        </w:rPr>
        <w:t xml:space="preserve"> </w:t>
      </w:r>
      <w:r w:rsidR="00681065" w:rsidRPr="009436C8">
        <w:rPr>
          <w:rFonts w:ascii="Times New Roman" w:hAnsi="Times New Roman" w:cs="Times New Roman"/>
          <w:sz w:val="28"/>
          <w:szCs w:val="28"/>
        </w:rPr>
        <w:t xml:space="preserve">неудовлетворительно ответили </w:t>
      </w:r>
      <w:r w:rsidR="00A56F1D" w:rsidRPr="009436C8">
        <w:rPr>
          <w:rFonts w:ascii="Times New Roman" w:hAnsi="Times New Roman" w:cs="Times New Roman"/>
          <w:sz w:val="28"/>
          <w:szCs w:val="28"/>
        </w:rPr>
        <w:t>0,9</w:t>
      </w:r>
      <w:r w:rsidR="00681065" w:rsidRPr="009436C8">
        <w:rPr>
          <w:rFonts w:ascii="Times New Roman" w:hAnsi="Times New Roman" w:cs="Times New Roman"/>
          <w:sz w:val="28"/>
          <w:szCs w:val="28"/>
        </w:rPr>
        <w:t>% населения</w:t>
      </w:r>
      <w:r w:rsidR="00A56F1D" w:rsidRPr="009436C8">
        <w:rPr>
          <w:rFonts w:ascii="Times New Roman" w:hAnsi="Times New Roman" w:cs="Times New Roman"/>
          <w:sz w:val="28"/>
          <w:szCs w:val="28"/>
        </w:rPr>
        <w:t>.</w:t>
      </w:r>
    </w:p>
    <w:p w:rsidR="00681065" w:rsidRPr="009436C8" w:rsidRDefault="00681065"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Портал инспекции федеральной налоговой службы по Краснодарскому</w:t>
      </w:r>
      <w:r w:rsidR="00CE0A38" w:rsidRPr="009436C8">
        <w:rPr>
          <w:rFonts w:ascii="Times New Roman" w:hAnsi="Times New Roman" w:cs="Times New Roman"/>
          <w:sz w:val="28"/>
          <w:szCs w:val="28"/>
        </w:rPr>
        <w:t xml:space="preserve"> краю</w:t>
      </w:r>
      <w:r w:rsidR="00E55868" w:rsidRPr="009436C8">
        <w:rPr>
          <w:rFonts w:ascii="Times New Roman" w:hAnsi="Times New Roman" w:cs="Times New Roman"/>
          <w:sz w:val="28"/>
          <w:szCs w:val="28"/>
        </w:rPr>
        <w:t>:</w:t>
      </w:r>
      <w:r w:rsidR="00A56F1D" w:rsidRPr="009436C8">
        <w:rPr>
          <w:rFonts w:ascii="Times New Roman" w:hAnsi="Times New Roman" w:cs="Times New Roman"/>
          <w:sz w:val="28"/>
          <w:szCs w:val="28"/>
        </w:rPr>
        <w:t xml:space="preserve"> </w:t>
      </w:r>
      <w:r w:rsidR="00E55868" w:rsidRPr="009436C8">
        <w:rPr>
          <w:rFonts w:ascii="Times New Roman" w:hAnsi="Times New Roman" w:cs="Times New Roman"/>
          <w:sz w:val="28"/>
          <w:szCs w:val="28"/>
        </w:rPr>
        <w:t>у</w:t>
      </w:r>
      <w:r w:rsidR="00CE0A38" w:rsidRPr="009436C8">
        <w:rPr>
          <w:rFonts w:ascii="Times New Roman" w:hAnsi="Times New Roman" w:cs="Times New Roman"/>
          <w:sz w:val="28"/>
          <w:szCs w:val="28"/>
        </w:rPr>
        <w:t xml:space="preserve">довлетворительно </w:t>
      </w:r>
      <w:r w:rsidR="00A56F1D" w:rsidRPr="009436C8">
        <w:rPr>
          <w:rFonts w:ascii="Times New Roman" w:hAnsi="Times New Roman" w:cs="Times New Roman"/>
          <w:sz w:val="28"/>
          <w:szCs w:val="28"/>
        </w:rPr>
        <w:t>58,9</w:t>
      </w:r>
      <w:r w:rsidRPr="009436C8">
        <w:rPr>
          <w:rFonts w:ascii="Times New Roman" w:hAnsi="Times New Roman" w:cs="Times New Roman"/>
          <w:sz w:val="28"/>
          <w:szCs w:val="28"/>
        </w:rPr>
        <w:t xml:space="preserve">%,неудовлетворительно </w:t>
      </w:r>
      <w:r w:rsidR="00A56F1D" w:rsidRPr="009436C8">
        <w:rPr>
          <w:rFonts w:ascii="Times New Roman" w:hAnsi="Times New Roman" w:cs="Times New Roman"/>
          <w:sz w:val="28"/>
          <w:szCs w:val="28"/>
        </w:rPr>
        <w:t>1,2</w:t>
      </w:r>
      <w:r w:rsidRPr="009436C8">
        <w:rPr>
          <w:rFonts w:ascii="Times New Roman" w:hAnsi="Times New Roman" w:cs="Times New Roman"/>
          <w:sz w:val="28"/>
          <w:szCs w:val="28"/>
        </w:rPr>
        <w:t xml:space="preserve">%,не сталкивались </w:t>
      </w:r>
      <w:r w:rsidR="00E045FB" w:rsidRPr="009436C8">
        <w:rPr>
          <w:rFonts w:ascii="Times New Roman" w:hAnsi="Times New Roman" w:cs="Times New Roman"/>
          <w:sz w:val="28"/>
          <w:szCs w:val="28"/>
        </w:rPr>
        <w:t>18,4</w:t>
      </w:r>
      <w:r w:rsidRPr="009436C8">
        <w:rPr>
          <w:rFonts w:ascii="Times New Roman" w:hAnsi="Times New Roman" w:cs="Times New Roman"/>
          <w:sz w:val="28"/>
          <w:szCs w:val="28"/>
        </w:rPr>
        <w:t>%</w:t>
      </w:r>
      <w:r w:rsidR="00E045FB" w:rsidRPr="009436C8">
        <w:rPr>
          <w:rFonts w:ascii="Times New Roman" w:hAnsi="Times New Roman" w:cs="Times New Roman"/>
          <w:sz w:val="28"/>
          <w:szCs w:val="28"/>
        </w:rPr>
        <w:t>.</w:t>
      </w:r>
    </w:p>
    <w:p w:rsidR="00681065" w:rsidRPr="009436C8" w:rsidRDefault="00681065"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Возможностью  записи на прием к врачу через электронные системы</w:t>
      </w:r>
      <w:r w:rsidR="00A33760" w:rsidRPr="009436C8">
        <w:rPr>
          <w:rFonts w:ascii="Times New Roman" w:hAnsi="Times New Roman" w:cs="Times New Roman"/>
          <w:sz w:val="28"/>
          <w:szCs w:val="28"/>
        </w:rPr>
        <w:t>:</w:t>
      </w:r>
      <w:r w:rsidR="0085439A"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удовлетворены </w:t>
      </w:r>
      <w:r w:rsidR="0085439A" w:rsidRPr="009436C8">
        <w:rPr>
          <w:rFonts w:ascii="Times New Roman" w:hAnsi="Times New Roman" w:cs="Times New Roman"/>
          <w:sz w:val="28"/>
          <w:szCs w:val="28"/>
        </w:rPr>
        <w:t>50,5</w:t>
      </w:r>
      <w:r w:rsidRPr="009436C8">
        <w:rPr>
          <w:rFonts w:ascii="Times New Roman" w:hAnsi="Times New Roman" w:cs="Times New Roman"/>
          <w:sz w:val="28"/>
          <w:szCs w:val="28"/>
        </w:rPr>
        <w:t xml:space="preserve">% населения от общего числа опрошенных, не сталкивались с данной услугой </w:t>
      </w:r>
      <w:r w:rsidR="0085439A" w:rsidRPr="009436C8">
        <w:rPr>
          <w:rFonts w:ascii="Times New Roman" w:hAnsi="Times New Roman" w:cs="Times New Roman"/>
          <w:sz w:val="28"/>
          <w:szCs w:val="28"/>
        </w:rPr>
        <w:t>25,9</w:t>
      </w:r>
      <w:r w:rsidRPr="009436C8">
        <w:rPr>
          <w:rFonts w:ascii="Times New Roman" w:hAnsi="Times New Roman" w:cs="Times New Roman"/>
          <w:sz w:val="28"/>
          <w:szCs w:val="28"/>
        </w:rPr>
        <w:t xml:space="preserve">%,неудовлетворительно отозвались </w:t>
      </w:r>
      <w:r w:rsidR="0085439A" w:rsidRPr="009436C8">
        <w:rPr>
          <w:rFonts w:ascii="Times New Roman" w:hAnsi="Times New Roman" w:cs="Times New Roman"/>
          <w:sz w:val="28"/>
          <w:szCs w:val="28"/>
        </w:rPr>
        <w:t>3,1</w:t>
      </w:r>
      <w:r w:rsidRPr="009436C8">
        <w:rPr>
          <w:rFonts w:ascii="Times New Roman" w:hAnsi="Times New Roman" w:cs="Times New Roman"/>
          <w:sz w:val="28"/>
          <w:szCs w:val="28"/>
        </w:rPr>
        <w:t>% опрошенных.</w:t>
      </w:r>
    </w:p>
    <w:p w:rsidR="00681065" w:rsidRPr="009436C8" w:rsidRDefault="00681065"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Услугами Онлайн-банк (различные финансовые операции</w:t>
      </w:r>
      <w:r w:rsidR="0061227A" w:rsidRPr="009436C8">
        <w:rPr>
          <w:rFonts w:ascii="Times New Roman" w:hAnsi="Times New Roman" w:cs="Times New Roman"/>
          <w:sz w:val="28"/>
          <w:szCs w:val="28"/>
        </w:rPr>
        <w:t>,</w:t>
      </w:r>
      <w:r w:rsidRPr="009436C8">
        <w:rPr>
          <w:rFonts w:ascii="Times New Roman" w:hAnsi="Times New Roman" w:cs="Times New Roman"/>
          <w:sz w:val="28"/>
          <w:szCs w:val="28"/>
        </w:rPr>
        <w:t xml:space="preserve"> которые </w:t>
      </w:r>
      <w:r w:rsidRPr="009436C8">
        <w:rPr>
          <w:rFonts w:ascii="Times New Roman" w:hAnsi="Times New Roman" w:cs="Times New Roman"/>
          <w:sz w:val="28"/>
          <w:szCs w:val="28"/>
        </w:rPr>
        <w:lastRenderedPageBreak/>
        <w:t>совершаются удаленно)</w:t>
      </w:r>
      <w:r w:rsidR="00A33760" w:rsidRPr="009436C8">
        <w:rPr>
          <w:rFonts w:ascii="Times New Roman" w:hAnsi="Times New Roman" w:cs="Times New Roman"/>
          <w:sz w:val="28"/>
          <w:szCs w:val="28"/>
        </w:rPr>
        <w:t>:</w:t>
      </w:r>
      <w:r w:rsidR="0085439A" w:rsidRPr="009436C8">
        <w:rPr>
          <w:rFonts w:ascii="Times New Roman" w:hAnsi="Times New Roman" w:cs="Times New Roman"/>
          <w:b/>
          <w:sz w:val="28"/>
          <w:szCs w:val="28"/>
        </w:rPr>
        <w:t xml:space="preserve"> </w:t>
      </w:r>
      <w:r w:rsidRPr="009436C8">
        <w:rPr>
          <w:rFonts w:ascii="Times New Roman" w:hAnsi="Times New Roman" w:cs="Times New Roman"/>
          <w:sz w:val="28"/>
          <w:szCs w:val="28"/>
        </w:rPr>
        <w:t xml:space="preserve">удовлетворены </w:t>
      </w:r>
      <w:r w:rsidR="0085439A" w:rsidRPr="009436C8">
        <w:rPr>
          <w:rFonts w:ascii="Times New Roman" w:hAnsi="Times New Roman" w:cs="Times New Roman"/>
          <w:sz w:val="28"/>
          <w:szCs w:val="28"/>
        </w:rPr>
        <w:t>67</w:t>
      </w:r>
      <w:r w:rsidRPr="009436C8">
        <w:rPr>
          <w:rFonts w:ascii="Times New Roman" w:hAnsi="Times New Roman" w:cs="Times New Roman"/>
          <w:sz w:val="28"/>
          <w:szCs w:val="28"/>
        </w:rPr>
        <w:t xml:space="preserve">% респондентов, </w:t>
      </w:r>
      <w:r w:rsidR="0085439A" w:rsidRPr="009436C8">
        <w:rPr>
          <w:rFonts w:ascii="Times New Roman" w:hAnsi="Times New Roman" w:cs="Times New Roman"/>
          <w:sz w:val="28"/>
          <w:szCs w:val="28"/>
        </w:rPr>
        <w:t>11,2</w:t>
      </w:r>
      <w:r w:rsidRPr="009436C8">
        <w:rPr>
          <w:rFonts w:ascii="Times New Roman" w:hAnsi="Times New Roman" w:cs="Times New Roman"/>
          <w:sz w:val="28"/>
          <w:szCs w:val="28"/>
        </w:rPr>
        <w:t>% н</w:t>
      </w:r>
      <w:r w:rsidR="0085439A" w:rsidRPr="009436C8">
        <w:rPr>
          <w:rFonts w:ascii="Times New Roman" w:hAnsi="Times New Roman" w:cs="Times New Roman"/>
          <w:sz w:val="28"/>
          <w:szCs w:val="28"/>
        </w:rPr>
        <w:t>е пользовались данными услугами</w:t>
      </w:r>
      <w:r w:rsidRPr="009436C8">
        <w:rPr>
          <w:rFonts w:ascii="Times New Roman" w:hAnsi="Times New Roman" w:cs="Times New Roman"/>
          <w:sz w:val="28"/>
          <w:szCs w:val="28"/>
        </w:rPr>
        <w:t>,</w:t>
      </w:r>
      <w:r w:rsidR="0061227A" w:rsidRPr="009436C8">
        <w:rPr>
          <w:rFonts w:ascii="Times New Roman" w:hAnsi="Times New Roman" w:cs="Times New Roman"/>
          <w:sz w:val="28"/>
          <w:szCs w:val="28"/>
        </w:rPr>
        <w:t xml:space="preserve"> </w:t>
      </w:r>
      <w:r w:rsidRPr="009436C8">
        <w:rPr>
          <w:rFonts w:ascii="Times New Roman" w:hAnsi="Times New Roman" w:cs="Times New Roman"/>
          <w:sz w:val="28"/>
          <w:szCs w:val="28"/>
        </w:rPr>
        <w:t xml:space="preserve">не удовлетворены </w:t>
      </w:r>
      <w:r w:rsidR="0085439A" w:rsidRPr="009436C8">
        <w:rPr>
          <w:rFonts w:ascii="Times New Roman" w:hAnsi="Times New Roman" w:cs="Times New Roman"/>
          <w:sz w:val="28"/>
          <w:szCs w:val="28"/>
        </w:rPr>
        <w:t>0,6</w:t>
      </w:r>
      <w:r w:rsidRPr="009436C8">
        <w:rPr>
          <w:rFonts w:ascii="Times New Roman" w:hAnsi="Times New Roman" w:cs="Times New Roman"/>
          <w:sz w:val="28"/>
          <w:szCs w:val="28"/>
        </w:rPr>
        <w:t>% опрошенных.</w:t>
      </w:r>
    </w:p>
    <w:p w:rsidR="0085439A" w:rsidRPr="009436C8" w:rsidRDefault="0085439A"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Онлайн-покупки (приобретения товаров и услуг( операции которые совершаются удаленно), таких как покупка электронных билетов, различные личные кабинеты и т.д.):</w:t>
      </w:r>
      <w:r w:rsidRPr="009436C8">
        <w:rPr>
          <w:rFonts w:ascii="Times New Roman" w:hAnsi="Times New Roman" w:cs="Times New Roman"/>
          <w:b/>
          <w:sz w:val="28"/>
          <w:szCs w:val="28"/>
        </w:rPr>
        <w:t xml:space="preserve"> </w:t>
      </w:r>
      <w:r w:rsidRPr="009436C8">
        <w:rPr>
          <w:rFonts w:ascii="Times New Roman" w:hAnsi="Times New Roman" w:cs="Times New Roman"/>
          <w:sz w:val="28"/>
          <w:szCs w:val="28"/>
        </w:rPr>
        <w:t>удовлетворены 64,2% респондентов, 14,3% не пользовались данными услугами, не удовлетворены 0,6% опрошенных.</w:t>
      </w:r>
    </w:p>
    <w:p w:rsidR="0085439A" w:rsidRPr="009436C8" w:rsidRDefault="0085439A"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r w:rsidRPr="009436C8">
        <w:rPr>
          <w:rFonts w:ascii="Times New Roman" w:hAnsi="Times New Roman" w:cs="Times New Roman"/>
          <w:b/>
          <w:sz w:val="28"/>
          <w:szCs w:val="28"/>
        </w:rPr>
        <w:t xml:space="preserve"> </w:t>
      </w:r>
      <w:r w:rsidRPr="009436C8">
        <w:rPr>
          <w:rFonts w:ascii="Times New Roman" w:hAnsi="Times New Roman" w:cs="Times New Roman"/>
          <w:sz w:val="28"/>
          <w:szCs w:val="28"/>
        </w:rPr>
        <w:t xml:space="preserve">удовлетворены 58,3% респондентов, </w:t>
      </w:r>
      <w:r w:rsidR="0047461F" w:rsidRPr="009436C8">
        <w:rPr>
          <w:rFonts w:ascii="Times New Roman" w:hAnsi="Times New Roman" w:cs="Times New Roman"/>
          <w:sz w:val="28"/>
          <w:szCs w:val="28"/>
        </w:rPr>
        <w:t>21,8</w:t>
      </w:r>
      <w:r w:rsidRPr="009436C8">
        <w:rPr>
          <w:rFonts w:ascii="Times New Roman" w:hAnsi="Times New Roman" w:cs="Times New Roman"/>
          <w:sz w:val="28"/>
          <w:szCs w:val="28"/>
        </w:rPr>
        <w:t>% не пользовались данными услугами, не удовлетворены 0</w:t>
      </w:r>
      <w:r w:rsidR="0047461F" w:rsidRPr="009436C8">
        <w:rPr>
          <w:rFonts w:ascii="Times New Roman" w:hAnsi="Times New Roman" w:cs="Times New Roman"/>
          <w:sz w:val="28"/>
          <w:szCs w:val="28"/>
        </w:rPr>
        <w:t>,9</w:t>
      </w:r>
      <w:r w:rsidRPr="009436C8">
        <w:rPr>
          <w:rFonts w:ascii="Times New Roman" w:hAnsi="Times New Roman" w:cs="Times New Roman"/>
          <w:sz w:val="28"/>
          <w:szCs w:val="28"/>
        </w:rPr>
        <w:t>% опрошенных.</w:t>
      </w:r>
    </w:p>
    <w:p w:rsidR="0085439A" w:rsidRPr="009436C8" w:rsidRDefault="005D16E8" w:rsidP="00B269F1">
      <w:pPr>
        <w:widowControl w:val="0"/>
        <w:tabs>
          <w:tab w:val="left" w:pos="284"/>
          <w:tab w:val="left" w:pos="426"/>
        </w:tabs>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Информационные порталы Администрации и органов исполнительной власти Краснодарского края</w:t>
      </w:r>
      <w:r w:rsidR="0085439A" w:rsidRPr="009436C8">
        <w:rPr>
          <w:rFonts w:ascii="Times New Roman" w:hAnsi="Times New Roman" w:cs="Times New Roman"/>
          <w:sz w:val="28"/>
          <w:szCs w:val="28"/>
        </w:rPr>
        <w:t>:</w:t>
      </w:r>
      <w:r w:rsidR="0085439A" w:rsidRPr="009436C8">
        <w:rPr>
          <w:rFonts w:ascii="Times New Roman" w:hAnsi="Times New Roman" w:cs="Times New Roman"/>
          <w:b/>
          <w:sz w:val="28"/>
          <w:szCs w:val="28"/>
        </w:rPr>
        <w:t xml:space="preserve"> </w:t>
      </w:r>
      <w:r w:rsidR="0085439A" w:rsidRPr="009436C8">
        <w:rPr>
          <w:rFonts w:ascii="Times New Roman" w:hAnsi="Times New Roman" w:cs="Times New Roman"/>
          <w:sz w:val="28"/>
          <w:szCs w:val="28"/>
        </w:rPr>
        <w:t>удовлетворены 6</w:t>
      </w:r>
      <w:r w:rsidRPr="009436C8">
        <w:rPr>
          <w:rFonts w:ascii="Times New Roman" w:hAnsi="Times New Roman" w:cs="Times New Roman"/>
          <w:sz w:val="28"/>
          <w:szCs w:val="28"/>
        </w:rPr>
        <w:t>1,4</w:t>
      </w:r>
      <w:r w:rsidR="0085439A" w:rsidRPr="009436C8">
        <w:rPr>
          <w:rFonts w:ascii="Times New Roman" w:hAnsi="Times New Roman" w:cs="Times New Roman"/>
          <w:sz w:val="28"/>
          <w:szCs w:val="28"/>
        </w:rPr>
        <w:t xml:space="preserve">% респондентов, </w:t>
      </w:r>
      <w:r w:rsidRPr="009436C8">
        <w:rPr>
          <w:rFonts w:ascii="Times New Roman" w:hAnsi="Times New Roman" w:cs="Times New Roman"/>
          <w:sz w:val="28"/>
          <w:szCs w:val="28"/>
        </w:rPr>
        <w:t>18,1</w:t>
      </w:r>
      <w:r w:rsidR="0085439A" w:rsidRPr="009436C8">
        <w:rPr>
          <w:rFonts w:ascii="Times New Roman" w:hAnsi="Times New Roman" w:cs="Times New Roman"/>
          <w:sz w:val="28"/>
          <w:szCs w:val="28"/>
        </w:rPr>
        <w:t>% не пользовались данными услугами, не удовлетворены 0</w:t>
      </w:r>
      <w:r w:rsidRPr="009436C8">
        <w:rPr>
          <w:rFonts w:ascii="Times New Roman" w:hAnsi="Times New Roman" w:cs="Times New Roman"/>
          <w:sz w:val="28"/>
          <w:szCs w:val="28"/>
        </w:rPr>
        <w:t>,9</w:t>
      </w:r>
      <w:r w:rsidR="0085439A" w:rsidRPr="009436C8">
        <w:rPr>
          <w:rFonts w:ascii="Times New Roman" w:hAnsi="Times New Roman" w:cs="Times New Roman"/>
          <w:sz w:val="28"/>
          <w:szCs w:val="28"/>
        </w:rPr>
        <w:t>% опрошенных.</w:t>
      </w:r>
    </w:p>
    <w:p w:rsidR="00681065" w:rsidRPr="009436C8" w:rsidRDefault="00681065" w:rsidP="00B269F1">
      <w:pPr>
        <w:widowControl w:val="0"/>
        <w:rPr>
          <w:rFonts w:ascii="Times New Roman" w:hAnsi="Times New Roman" w:cs="Times New Roman"/>
          <w:color w:val="FF0000"/>
          <w:sz w:val="28"/>
          <w:szCs w:val="28"/>
        </w:rPr>
      </w:pPr>
      <w:r w:rsidRPr="009436C8">
        <w:rPr>
          <w:rFonts w:ascii="Times New Roman" w:hAnsi="Times New Roman" w:cs="Times New Roman"/>
          <w:color w:val="FF0000"/>
          <w:sz w:val="28"/>
          <w:szCs w:val="28"/>
        </w:rPr>
        <w:t xml:space="preserve">      Доступностью и качеством Онлайн-покупок (приобретения товаров и услуг                    ( операции которые совершаются удоленно), таких как покупка электронных билетов, различные личные кабинеты и т.д.) удовлетворены 23% опрошенных, не сталкивались с получением данной услуги 59%, неудовлетворительно отозвались 3% респондентов.</w:t>
      </w:r>
      <w:r w:rsidRPr="009436C8">
        <w:rPr>
          <w:rFonts w:ascii="Times New Roman" w:eastAsiaTheme="minorHAnsi" w:hAnsi="Times New Roman" w:cs="Times New Roman"/>
          <w:color w:val="FF0000"/>
          <w:sz w:val="28"/>
          <w:szCs w:val="28"/>
          <w:lang w:eastAsia="en-US"/>
        </w:rPr>
        <w:t xml:space="preserve"> </w:t>
      </w:r>
      <w:r w:rsidRPr="009436C8">
        <w:rPr>
          <w:rFonts w:ascii="Times New Roman" w:hAnsi="Times New Roman" w:cs="Times New Roman"/>
          <w:color w:val="FF0000"/>
          <w:sz w:val="28"/>
          <w:szCs w:val="28"/>
        </w:rPr>
        <w:t xml:space="preserve">Работой  онлайн – приемных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края)удовлетворены 16% опрошенных.  </w:t>
      </w:r>
      <w:r w:rsidRPr="009436C8">
        <w:rPr>
          <w:rFonts w:ascii="Times New Roman" w:hAnsi="Times New Roman" w:cs="Times New Roman"/>
          <w:b/>
          <w:color w:val="FF0000"/>
          <w:sz w:val="28"/>
          <w:szCs w:val="28"/>
        </w:rPr>
        <w:t xml:space="preserve">Информационные порталы Администрации и органов исполнительной власти Краснодарского края </w:t>
      </w:r>
      <w:r w:rsidRPr="009436C8">
        <w:rPr>
          <w:rFonts w:ascii="Times New Roman" w:hAnsi="Times New Roman" w:cs="Times New Roman"/>
          <w:color w:val="FF0000"/>
          <w:sz w:val="28"/>
          <w:szCs w:val="28"/>
        </w:rPr>
        <w:t xml:space="preserve">не сталкивались 76%, удовлетворены работой портала 6% опрошенных, скорее удовлетворены 9%, неудовлетворительно ответили 2% населения.                                                                                                                           </w:t>
      </w:r>
      <w:r w:rsidRPr="009436C8">
        <w:rPr>
          <w:rFonts w:ascii="Times New Roman" w:hAnsi="Times New Roman" w:cs="Times New Roman"/>
          <w:color w:val="FF0000"/>
          <w:sz w:val="28"/>
          <w:szCs w:val="28"/>
        </w:rPr>
        <w:tab/>
        <w:t>Основное количество опрошенных респондентов 77% считают, что препятствия при разработке передовых производственных технологий на территории Краснодарского края отсутствуют, не смогли определить 23% респондентов, на нехватку квалифицированных кадров сослались 7% опрошенных.    Также основными препятствиями при разработке передовых технологий по мнению населения Мостовского района являются: нехватка финансов  считают 5% респондентов, высокие затраты на внедрение новых производственных технологий 2%,износ или нехватка производственных ресурсов 2%.</w:t>
      </w:r>
    </w:p>
    <w:p w:rsidR="008F23BE" w:rsidRPr="009436C8" w:rsidRDefault="008F23BE" w:rsidP="00B269F1">
      <w:pPr>
        <w:widowControl w:val="0"/>
        <w:spacing w:line="240" w:lineRule="auto"/>
        <w:ind w:firstLine="709"/>
        <w:rPr>
          <w:rFonts w:ascii="Times New Roman" w:hAnsi="Times New Roman" w:cs="Times New Roman"/>
          <w:sz w:val="28"/>
          <w:szCs w:val="28"/>
        </w:rPr>
      </w:pPr>
    </w:p>
    <w:p w:rsidR="0066275E" w:rsidRPr="002276C9" w:rsidRDefault="0066275E" w:rsidP="00B269F1">
      <w:pPr>
        <w:widowControl w:val="0"/>
        <w:spacing w:line="240" w:lineRule="auto"/>
        <w:rPr>
          <w:rFonts w:ascii="Times New Roman" w:hAnsi="Times New Roman" w:cs="Times New Roman"/>
          <w:b/>
          <w:sz w:val="28"/>
          <w:szCs w:val="28"/>
        </w:rPr>
      </w:pPr>
      <w:r w:rsidRPr="002276C9">
        <w:rPr>
          <w:rFonts w:ascii="Times New Roman" w:hAnsi="Times New Roman" w:cs="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A204AD" w:rsidRPr="002276C9" w:rsidRDefault="00A204AD" w:rsidP="00B269F1">
      <w:pPr>
        <w:widowControl w:val="0"/>
        <w:spacing w:line="240" w:lineRule="auto"/>
        <w:jc w:val="center"/>
        <w:rPr>
          <w:rFonts w:ascii="Times New Roman" w:hAnsi="Times New Roman" w:cs="Times New Roman"/>
          <w:b/>
          <w:sz w:val="28"/>
          <w:szCs w:val="28"/>
        </w:rPr>
      </w:pPr>
    </w:p>
    <w:p w:rsidR="00A204AD" w:rsidRPr="009436C8" w:rsidRDefault="002276C9" w:rsidP="00B269F1">
      <w:pPr>
        <w:widowControl w:val="0"/>
        <w:spacing w:line="240" w:lineRule="auto"/>
        <w:ind w:firstLine="709"/>
        <w:rPr>
          <w:rFonts w:ascii="Times New Roman" w:hAnsi="Times New Roman" w:cs="Times New Roman"/>
          <w:b/>
          <w:sz w:val="28"/>
          <w:szCs w:val="28"/>
        </w:rPr>
      </w:pPr>
      <w:r w:rsidRPr="002276C9">
        <w:rPr>
          <w:rFonts w:ascii="Times New Roman" w:hAnsi="Times New Roman" w:cs="Times New Roman"/>
          <w:sz w:val="28"/>
          <w:szCs w:val="28"/>
        </w:rPr>
        <w:t>Приложение 1</w:t>
      </w:r>
      <w:r w:rsidR="003B2CA1" w:rsidRPr="002276C9">
        <w:rPr>
          <w:rFonts w:ascii="Times New Roman" w:hAnsi="Times New Roman" w:cs="Times New Roman"/>
          <w:sz w:val="28"/>
          <w:szCs w:val="28"/>
        </w:rPr>
        <w:t>.</w:t>
      </w:r>
    </w:p>
    <w:p w:rsidR="0066275E" w:rsidRPr="009436C8" w:rsidRDefault="0066275E" w:rsidP="00B269F1">
      <w:pPr>
        <w:widowControl w:val="0"/>
        <w:spacing w:line="240" w:lineRule="auto"/>
        <w:jc w:val="center"/>
        <w:rPr>
          <w:rFonts w:ascii="Times New Roman" w:hAnsi="Times New Roman" w:cs="Times New Roman"/>
          <w:b/>
          <w:sz w:val="28"/>
          <w:szCs w:val="28"/>
        </w:rPr>
      </w:pPr>
    </w:p>
    <w:p w:rsidR="007A5C5B" w:rsidRPr="009436C8" w:rsidRDefault="003A2F41" w:rsidP="00B269F1">
      <w:pPr>
        <w:widowControl w:val="0"/>
        <w:spacing w:line="240" w:lineRule="auto"/>
        <w:rPr>
          <w:rFonts w:ascii="Times New Roman" w:hAnsi="Times New Roman" w:cs="Times New Roman"/>
          <w:b/>
          <w:sz w:val="28"/>
          <w:szCs w:val="28"/>
        </w:rPr>
      </w:pPr>
      <w:r w:rsidRPr="009436C8">
        <w:rPr>
          <w:rFonts w:ascii="Times New Roman" w:hAnsi="Times New Roman" w:cs="Times New Roman"/>
          <w:b/>
          <w:sz w:val="28"/>
          <w:szCs w:val="28"/>
        </w:rPr>
        <w:t>Раздел 3</w:t>
      </w:r>
      <w:r w:rsidR="00940F91" w:rsidRPr="009436C8">
        <w:rPr>
          <w:rFonts w:ascii="Times New Roman" w:hAnsi="Times New Roman" w:cs="Times New Roman"/>
          <w:b/>
          <w:sz w:val="28"/>
          <w:szCs w:val="28"/>
        </w:rPr>
        <w:t>. Создание и реализация механизмов общественного контроля за деятельностью субъектов естественных монополий.</w:t>
      </w:r>
    </w:p>
    <w:p w:rsidR="005D79D0" w:rsidRPr="009436C8" w:rsidRDefault="005D79D0" w:rsidP="00B269F1">
      <w:pPr>
        <w:widowControl w:val="0"/>
        <w:spacing w:line="240" w:lineRule="auto"/>
        <w:jc w:val="center"/>
        <w:rPr>
          <w:rFonts w:ascii="Times New Roman" w:hAnsi="Times New Roman" w:cs="Times New Roman"/>
          <w:b/>
          <w:sz w:val="28"/>
          <w:szCs w:val="28"/>
        </w:rPr>
      </w:pP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Формирование перечня рынков, на которых присутствуют субъекты естественных монополий на рынке услуг жилищно-коммунального хозяйства.</w:t>
      </w: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xml:space="preserve"> По данным опроса субъектов предпринимательской деятельности о  развитии конкуренции и удовлетворенности качеством товаров, работ и услуг, предоставляемых субъектами естественных монополий Муниципального образования Мостовский район, установлено, что более половины респондентов удовлетворены или скорее удовлетворены качеством товаров, работ и услуг, предоставляемых субъектами естественных монополий, в том числе на следующих рынках:</w:t>
      </w: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p>
    <w:p w:rsidR="007A5C5B" w:rsidRPr="009436C8" w:rsidRDefault="007A5C5B" w:rsidP="00B269F1">
      <w:pPr>
        <w:widowControl w:val="0"/>
        <w:shd w:val="clear" w:color="auto" w:fill="FFFFFF"/>
        <w:spacing w:line="240" w:lineRule="auto"/>
        <w:jc w:val="center"/>
        <w:rPr>
          <w:rFonts w:ascii="Times New Roman" w:eastAsia="Times New Roman" w:hAnsi="Times New Roman" w:cs="Times New Roman"/>
          <w:b/>
          <w:color w:val="000000"/>
          <w:kern w:val="0"/>
          <w:sz w:val="28"/>
          <w:szCs w:val="28"/>
          <w:lang w:eastAsia="ru-RU"/>
        </w:rPr>
      </w:pPr>
      <w:r w:rsidRPr="009436C8">
        <w:rPr>
          <w:rFonts w:ascii="Times New Roman" w:eastAsia="Times New Roman" w:hAnsi="Times New Roman" w:cs="Times New Roman"/>
          <w:b/>
          <w:color w:val="000000"/>
          <w:kern w:val="0"/>
          <w:sz w:val="28"/>
          <w:szCs w:val="28"/>
          <w:lang w:eastAsia="ru-RU"/>
        </w:rPr>
        <w:t>Реестр субъектов естественных монополий в сфере водоснабжения и</w:t>
      </w:r>
    </w:p>
    <w:p w:rsidR="007A5C5B" w:rsidRPr="009436C8" w:rsidRDefault="007A5C5B" w:rsidP="00B269F1">
      <w:pPr>
        <w:widowControl w:val="0"/>
        <w:shd w:val="clear" w:color="auto" w:fill="FFFFFF"/>
        <w:spacing w:line="240" w:lineRule="auto"/>
        <w:jc w:val="center"/>
        <w:rPr>
          <w:rFonts w:ascii="Times New Roman" w:eastAsia="Times New Roman" w:hAnsi="Times New Roman" w:cs="Times New Roman"/>
          <w:b/>
          <w:color w:val="000000"/>
          <w:kern w:val="0"/>
          <w:sz w:val="28"/>
          <w:szCs w:val="28"/>
          <w:lang w:eastAsia="ru-RU"/>
        </w:rPr>
      </w:pPr>
      <w:r w:rsidRPr="009436C8">
        <w:rPr>
          <w:rFonts w:ascii="Times New Roman" w:eastAsia="Times New Roman" w:hAnsi="Times New Roman" w:cs="Times New Roman"/>
          <w:b/>
          <w:color w:val="000000"/>
          <w:kern w:val="0"/>
          <w:sz w:val="28"/>
          <w:szCs w:val="28"/>
          <w:lang w:eastAsia="ru-RU"/>
        </w:rPr>
        <w:t>водоотведения с использованием централизованных системы, систем</w:t>
      </w:r>
    </w:p>
    <w:p w:rsidR="007A5C5B" w:rsidRPr="009436C8" w:rsidRDefault="007A5C5B" w:rsidP="00B269F1">
      <w:pPr>
        <w:widowControl w:val="0"/>
        <w:shd w:val="clear" w:color="auto" w:fill="FFFFFF"/>
        <w:spacing w:line="240" w:lineRule="auto"/>
        <w:jc w:val="center"/>
        <w:rPr>
          <w:rFonts w:ascii="Times New Roman" w:eastAsia="Times New Roman" w:hAnsi="Times New Roman" w:cs="Times New Roman"/>
          <w:b/>
          <w:color w:val="000000"/>
          <w:kern w:val="0"/>
          <w:sz w:val="28"/>
          <w:szCs w:val="28"/>
          <w:lang w:eastAsia="ru-RU"/>
        </w:rPr>
      </w:pPr>
      <w:r w:rsidRPr="009436C8">
        <w:rPr>
          <w:rFonts w:ascii="Times New Roman" w:eastAsia="Times New Roman" w:hAnsi="Times New Roman" w:cs="Times New Roman"/>
          <w:b/>
          <w:color w:val="000000"/>
          <w:kern w:val="0"/>
          <w:sz w:val="28"/>
          <w:szCs w:val="28"/>
          <w:lang w:eastAsia="ru-RU"/>
        </w:rPr>
        <w:t>коммунальной инфраструктуры, в отношении которых осуществляется</w:t>
      </w:r>
    </w:p>
    <w:p w:rsidR="007A5C5B" w:rsidRPr="009436C8" w:rsidRDefault="007A5C5B" w:rsidP="00B269F1">
      <w:pPr>
        <w:widowControl w:val="0"/>
        <w:shd w:val="clear" w:color="auto" w:fill="FFFFFF"/>
        <w:spacing w:line="240" w:lineRule="auto"/>
        <w:jc w:val="center"/>
        <w:rPr>
          <w:rFonts w:ascii="Times New Roman" w:eastAsia="Times New Roman" w:hAnsi="Times New Roman" w:cs="Times New Roman"/>
          <w:b/>
          <w:color w:val="000000"/>
          <w:kern w:val="0"/>
          <w:sz w:val="28"/>
          <w:szCs w:val="28"/>
          <w:lang w:eastAsia="ru-RU"/>
        </w:rPr>
      </w:pPr>
      <w:r w:rsidRPr="009436C8">
        <w:rPr>
          <w:rFonts w:ascii="Times New Roman" w:eastAsia="Times New Roman" w:hAnsi="Times New Roman" w:cs="Times New Roman"/>
          <w:b/>
          <w:color w:val="000000"/>
          <w:kern w:val="0"/>
          <w:sz w:val="28"/>
          <w:szCs w:val="28"/>
          <w:lang w:eastAsia="ru-RU"/>
        </w:rPr>
        <w:t>государственное регулирование и контроль</w:t>
      </w:r>
    </w:p>
    <w:tbl>
      <w:tblPr>
        <w:tblStyle w:val="a8"/>
        <w:tblW w:w="0" w:type="auto"/>
        <w:tblLook w:val="04A0"/>
      </w:tblPr>
      <w:tblGrid>
        <w:gridCol w:w="9855"/>
      </w:tblGrid>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«Мостводоканал»</w:t>
            </w:r>
          </w:p>
        </w:tc>
      </w:tr>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«Псебайводоканал»</w:t>
            </w:r>
          </w:p>
        </w:tc>
      </w:tr>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ЖКХ "Беноковское"</w:t>
            </w:r>
          </w:p>
        </w:tc>
      </w:tr>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"Бесленеевское"</w:t>
            </w:r>
          </w:p>
        </w:tc>
      </w:tr>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МУКП ЖКХ "Костромское"</w:t>
            </w:r>
          </w:p>
        </w:tc>
      </w:tr>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"Водоканал" Краснокутского с/п</w:t>
            </w:r>
          </w:p>
        </w:tc>
      </w:tr>
      <w:tr w:rsidR="007A5C5B" w:rsidRPr="009436C8" w:rsidTr="00382AF5">
        <w:tc>
          <w:tcPr>
            <w:tcW w:w="9855" w:type="dxa"/>
          </w:tcPr>
          <w:p w:rsidR="007A5C5B" w:rsidRPr="009436C8" w:rsidRDefault="007A5C5B" w:rsidP="00B269F1">
            <w:pPr>
              <w:widowControl w:val="0"/>
              <w:tabs>
                <w:tab w:val="left" w:pos="3645"/>
              </w:tabs>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"Махошевское"</w:t>
            </w:r>
          </w:p>
        </w:tc>
      </w:tr>
      <w:tr w:rsidR="007A5C5B" w:rsidRPr="009436C8" w:rsidTr="00382AF5">
        <w:tc>
          <w:tcPr>
            <w:tcW w:w="9855" w:type="dxa"/>
          </w:tcPr>
          <w:p w:rsidR="007A5C5B" w:rsidRPr="009436C8" w:rsidRDefault="007A5C5B" w:rsidP="00B269F1">
            <w:pPr>
              <w:widowControl w:val="0"/>
              <w:tabs>
                <w:tab w:val="left" w:pos="3645"/>
              </w:tabs>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lastRenderedPageBreak/>
              <w:t>МУКП ЖКХ "Переправненское"</w:t>
            </w:r>
          </w:p>
        </w:tc>
      </w:tr>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"Унароковское"</w:t>
            </w:r>
          </w:p>
        </w:tc>
      </w:tr>
      <w:tr w:rsidR="007A5C5B" w:rsidRPr="009436C8" w:rsidTr="00382AF5">
        <w:tc>
          <w:tcPr>
            <w:tcW w:w="9855" w:type="dxa"/>
          </w:tcPr>
          <w:p w:rsidR="007A5C5B" w:rsidRPr="009436C8" w:rsidRDefault="007A5C5B" w:rsidP="00B269F1">
            <w:pPr>
              <w:widowControl w:val="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МУП "Ярославское"</w:t>
            </w:r>
          </w:p>
        </w:tc>
      </w:tr>
    </w:tbl>
    <w:p w:rsidR="00CC3BFA" w:rsidRPr="009436C8" w:rsidRDefault="00CC3BFA" w:rsidP="00B269F1">
      <w:pPr>
        <w:widowControl w:val="0"/>
        <w:shd w:val="clear" w:color="auto" w:fill="FFFFFF"/>
        <w:spacing w:line="240" w:lineRule="auto"/>
        <w:rPr>
          <w:rFonts w:ascii="Times New Roman" w:eastAsia="Times New Roman" w:hAnsi="Times New Roman" w:cs="Times New Roman"/>
          <w:b/>
          <w:color w:val="000000"/>
          <w:kern w:val="0"/>
          <w:sz w:val="28"/>
          <w:szCs w:val="28"/>
          <w:lang w:eastAsia="ru-RU"/>
        </w:rPr>
      </w:pPr>
    </w:p>
    <w:p w:rsidR="007A5C5B" w:rsidRPr="009436C8" w:rsidRDefault="007A5C5B" w:rsidP="00B269F1">
      <w:pPr>
        <w:widowControl w:val="0"/>
        <w:shd w:val="clear" w:color="auto" w:fill="FFFFFF"/>
        <w:spacing w:line="240" w:lineRule="auto"/>
        <w:jc w:val="center"/>
        <w:rPr>
          <w:rFonts w:ascii="Times New Roman" w:eastAsia="Times New Roman" w:hAnsi="Times New Roman" w:cs="Times New Roman"/>
          <w:b/>
          <w:color w:val="000000"/>
          <w:kern w:val="0"/>
          <w:sz w:val="28"/>
          <w:szCs w:val="28"/>
          <w:lang w:eastAsia="ru-RU"/>
        </w:rPr>
      </w:pPr>
      <w:r w:rsidRPr="009436C8">
        <w:rPr>
          <w:rFonts w:ascii="Times New Roman" w:eastAsia="Times New Roman" w:hAnsi="Times New Roman" w:cs="Times New Roman"/>
          <w:b/>
          <w:color w:val="000000"/>
          <w:kern w:val="0"/>
          <w:sz w:val="28"/>
          <w:szCs w:val="28"/>
          <w:lang w:eastAsia="ru-RU"/>
        </w:rPr>
        <w:t>Реестр субъектов естественных монополий в топливно-энергетическом</w:t>
      </w:r>
      <w:r w:rsidR="00DE364A" w:rsidRPr="009436C8">
        <w:rPr>
          <w:rFonts w:ascii="Times New Roman" w:eastAsia="Times New Roman" w:hAnsi="Times New Roman" w:cs="Times New Roman"/>
          <w:b/>
          <w:color w:val="000000"/>
          <w:kern w:val="0"/>
          <w:sz w:val="28"/>
          <w:szCs w:val="28"/>
          <w:lang w:eastAsia="ru-RU"/>
        </w:rPr>
        <w:t xml:space="preserve"> </w:t>
      </w:r>
      <w:r w:rsidRPr="009436C8">
        <w:rPr>
          <w:rFonts w:ascii="Times New Roman" w:eastAsia="Times New Roman" w:hAnsi="Times New Roman" w:cs="Times New Roman"/>
          <w:b/>
          <w:color w:val="000000"/>
          <w:kern w:val="0"/>
          <w:sz w:val="28"/>
          <w:szCs w:val="28"/>
          <w:lang w:eastAsia="ru-RU"/>
        </w:rPr>
        <w:t>комплексе.</w:t>
      </w:r>
    </w:p>
    <w:tbl>
      <w:tblPr>
        <w:tblStyle w:val="a8"/>
        <w:tblW w:w="0" w:type="auto"/>
        <w:tblLook w:val="04A0"/>
      </w:tblPr>
      <w:tblGrid>
        <w:gridCol w:w="9855"/>
      </w:tblGrid>
      <w:tr w:rsidR="007A5C5B" w:rsidRPr="009436C8" w:rsidTr="00382AF5">
        <w:tc>
          <w:tcPr>
            <w:tcW w:w="9855" w:type="dxa"/>
          </w:tcPr>
          <w:p w:rsidR="007A5C5B" w:rsidRPr="009436C8" w:rsidRDefault="007A5C5B" w:rsidP="00B269F1">
            <w:pPr>
              <w:widowControl w:val="0"/>
              <w:rPr>
                <w:rFonts w:ascii="Times New Roman" w:hAnsi="Times New Roman" w:cs="Times New Roman"/>
                <w:sz w:val="28"/>
                <w:szCs w:val="28"/>
              </w:rPr>
            </w:pPr>
            <w:r w:rsidRPr="009436C8">
              <w:rPr>
                <w:rFonts w:ascii="Times New Roman" w:hAnsi="Times New Roman" w:cs="Times New Roman"/>
                <w:sz w:val="28"/>
                <w:szCs w:val="28"/>
              </w:rPr>
              <w:t>МУП «Мостовские тепловые сети»</w:t>
            </w:r>
          </w:p>
        </w:tc>
      </w:tr>
      <w:tr w:rsidR="007A5C5B" w:rsidRPr="009436C8" w:rsidTr="00382AF5">
        <w:tc>
          <w:tcPr>
            <w:tcW w:w="9855" w:type="dxa"/>
          </w:tcPr>
          <w:p w:rsidR="007A5C5B" w:rsidRPr="009436C8" w:rsidRDefault="007A5C5B" w:rsidP="00B269F1">
            <w:pPr>
              <w:widowControl w:val="0"/>
              <w:rPr>
                <w:rFonts w:ascii="Times New Roman" w:hAnsi="Times New Roman" w:cs="Times New Roman"/>
                <w:sz w:val="28"/>
                <w:szCs w:val="28"/>
              </w:rPr>
            </w:pPr>
            <w:r w:rsidRPr="009436C8">
              <w:rPr>
                <w:rFonts w:ascii="Times New Roman" w:hAnsi="Times New Roman" w:cs="Times New Roman"/>
                <w:sz w:val="28"/>
                <w:szCs w:val="28"/>
              </w:rPr>
              <w:t>Филиал № 8 ОА «Газпром газораспределение Краснодар»</w:t>
            </w:r>
          </w:p>
        </w:tc>
      </w:tr>
      <w:tr w:rsidR="007A5C5B" w:rsidRPr="009436C8" w:rsidTr="00382AF5">
        <w:tc>
          <w:tcPr>
            <w:tcW w:w="9855" w:type="dxa"/>
          </w:tcPr>
          <w:p w:rsidR="007A5C5B" w:rsidRPr="009436C8" w:rsidRDefault="007A5C5B" w:rsidP="00B269F1">
            <w:pPr>
              <w:widowControl w:val="0"/>
              <w:rPr>
                <w:rFonts w:ascii="Times New Roman" w:hAnsi="Times New Roman" w:cs="Times New Roman"/>
                <w:sz w:val="28"/>
                <w:szCs w:val="28"/>
              </w:rPr>
            </w:pPr>
            <w:r w:rsidRPr="009436C8">
              <w:rPr>
                <w:rFonts w:ascii="Times New Roman" w:hAnsi="Times New Roman" w:cs="Times New Roman"/>
                <w:sz w:val="28"/>
                <w:szCs w:val="28"/>
              </w:rPr>
              <w:t>Участок ООО «Газпром межрегионгаз Краснодар»</w:t>
            </w:r>
          </w:p>
        </w:tc>
      </w:tr>
      <w:tr w:rsidR="007A5C5B" w:rsidRPr="009436C8" w:rsidTr="00382AF5">
        <w:tc>
          <w:tcPr>
            <w:tcW w:w="9855" w:type="dxa"/>
          </w:tcPr>
          <w:p w:rsidR="007A5C5B" w:rsidRPr="009436C8" w:rsidRDefault="007A5C5B" w:rsidP="00B269F1">
            <w:pPr>
              <w:widowControl w:val="0"/>
              <w:rPr>
                <w:rFonts w:ascii="Times New Roman" w:hAnsi="Times New Roman" w:cs="Times New Roman"/>
                <w:sz w:val="28"/>
                <w:szCs w:val="28"/>
              </w:rPr>
            </w:pPr>
            <w:r w:rsidRPr="009436C8">
              <w:rPr>
                <w:rFonts w:ascii="Times New Roman" w:hAnsi="Times New Roman" w:cs="Times New Roman"/>
                <w:sz w:val="28"/>
                <w:szCs w:val="28"/>
              </w:rPr>
              <w:t>Филиал АО «НЭСК-ЭЛЕКТРОСЕТИ» «МОСТЭЛЕКТРОСЕТЬ»</w:t>
            </w:r>
          </w:p>
        </w:tc>
      </w:tr>
      <w:tr w:rsidR="007A5C5B" w:rsidRPr="009436C8" w:rsidTr="00382AF5">
        <w:tc>
          <w:tcPr>
            <w:tcW w:w="9855" w:type="dxa"/>
          </w:tcPr>
          <w:p w:rsidR="007A5C5B" w:rsidRPr="009436C8" w:rsidRDefault="007A5C5B" w:rsidP="00B269F1">
            <w:pPr>
              <w:widowControl w:val="0"/>
              <w:rPr>
                <w:rFonts w:ascii="Times New Roman" w:hAnsi="Times New Roman" w:cs="Times New Roman"/>
                <w:sz w:val="28"/>
                <w:szCs w:val="28"/>
              </w:rPr>
            </w:pPr>
            <w:r w:rsidRPr="009436C8">
              <w:rPr>
                <w:rFonts w:ascii="Times New Roman" w:hAnsi="Times New Roman" w:cs="Times New Roman"/>
                <w:sz w:val="28"/>
                <w:szCs w:val="28"/>
              </w:rPr>
              <w:t>ПАО «Кубаньэнерго» Лабинские электрические сети</w:t>
            </w:r>
          </w:p>
        </w:tc>
      </w:tr>
      <w:tr w:rsidR="007A5C5B" w:rsidRPr="009436C8" w:rsidTr="00382AF5">
        <w:tc>
          <w:tcPr>
            <w:tcW w:w="9855" w:type="dxa"/>
          </w:tcPr>
          <w:p w:rsidR="007A5C5B" w:rsidRPr="009436C8" w:rsidRDefault="007A5C5B" w:rsidP="00B269F1">
            <w:pPr>
              <w:widowControl w:val="0"/>
              <w:rPr>
                <w:rFonts w:ascii="Times New Roman" w:hAnsi="Times New Roman" w:cs="Times New Roman"/>
                <w:sz w:val="28"/>
                <w:szCs w:val="28"/>
              </w:rPr>
            </w:pPr>
            <w:r w:rsidRPr="009436C8">
              <w:rPr>
                <w:rFonts w:ascii="Times New Roman" w:hAnsi="Times New Roman" w:cs="Times New Roman"/>
                <w:sz w:val="28"/>
                <w:szCs w:val="28"/>
              </w:rPr>
              <w:t>МПУ Армавирского филиала ПАО «ТНС энерго Кубань»</w:t>
            </w:r>
          </w:p>
        </w:tc>
      </w:tr>
      <w:tr w:rsidR="007A5C5B" w:rsidRPr="009436C8" w:rsidTr="00382AF5">
        <w:tc>
          <w:tcPr>
            <w:tcW w:w="9855" w:type="dxa"/>
          </w:tcPr>
          <w:p w:rsidR="007A5C5B" w:rsidRPr="009436C8" w:rsidRDefault="007A5C5B" w:rsidP="00B269F1">
            <w:pPr>
              <w:widowControl w:val="0"/>
              <w:rPr>
                <w:rFonts w:ascii="Times New Roman" w:hAnsi="Times New Roman" w:cs="Times New Roman"/>
                <w:sz w:val="28"/>
                <w:szCs w:val="28"/>
              </w:rPr>
            </w:pPr>
            <w:r w:rsidRPr="009436C8">
              <w:rPr>
                <w:rFonts w:ascii="Times New Roman" w:hAnsi="Times New Roman" w:cs="Times New Roman"/>
                <w:sz w:val="28"/>
                <w:szCs w:val="28"/>
              </w:rPr>
              <w:t>Филиал АО «НЭСК» «Лабинскэнергосбыт»</w:t>
            </w:r>
          </w:p>
        </w:tc>
      </w:tr>
    </w:tbl>
    <w:p w:rsidR="007A5C5B" w:rsidRPr="009436C8" w:rsidRDefault="007A5C5B" w:rsidP="00B269F1">
      <w:pPr>
        <w:widowControl w:val="0"/>
        <w:spacing w:line="240" w:lineRule="auto"/>
        <w:ind w:firstLine="709"/>
        <w:rPr>
          <w:rFonts w:ascii="Times New Roman" w:hAnsi="Times New Roman" w:cs="Times New Roman"/>
          <w:sz w:val="28"/>
          <w:szCs w:val="28"/>
        </w:rPr>
      </w:pP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Наиболее высокие сроки получения доступа к услугам зафиксированы при получении услуг газо-, тепло- и водоснабжения. Наиболее сложными по количеству процедур подключения названы услуги водоснабжения, электроснабжения и газоснабжения, наиболее дорогостоящими по стоимости подключения предприниматели считают услуги газоснабжения. По всем характеристикам в качестве наиболее доступных для подключения с минимальным количеством затрат названы услуги телефонной связи и интернет.</w:t>
      </w:r>
    </w:p>
    <w:p w:rsidR="003B2CA1" w:rsidRPr="009436C8" w:rsidRDefault="003B2CA1"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По мнению представителей бизнеса, работа по развитию конкуренции в первую  очередь должна быть направлена на:</w:t>
      </w:r>
    </w:p>
    <w:p w:rsidR="003B2CA1" w:rsidRPr="009436C8" w:rsidRDefault="003B2CA1"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осуществление непрерывного контроля над ростом цен и ведением добросовестной конкуренции;</w:t>
      </w:r>
    </w:p>
    <w:p w:rsidR="003B2CA1" w:rsidRPr="009436C8" w:rsidRDefault="003B2CA1"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контроль работы естественных монополий;</w:t>
      </w:r>
    </w:p>
    <w:p w:rsidR="003B2CA1" w:rsidRPr="009436C8" w:rsidRDefault="003B2CA1"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повышение открытости процедур муниципальных конкурсов и закупок;</w:t>
      </w:r>
    </w:p>
    <w:p w:rsidR="003B2CA1" w:rsidRPr="009436C8" w:rsidRDefault="003B2CA1"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юридическая защита предпринимателей;</w:t>
      </w:r>
    </w:p>
    <w:p w:rsidR="003B2CA1" w:rsidRPr="009436C8" w:rsidRDefault="003B2CA1"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обеспечение условий, исключающих давление единственной компании, не позволяя таковым полностью диктовать условия на рынке.</w:t>
      </w: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В целом по Мостовскому району уровень конкуренции оценивается как средний, почти каждый действующий бизнес сталкивается с двумя и более конкурентами (особенно на рынке услуг розничной торговли).</w:t>
      </w:r>
    </w:p>
    <w:p w:rsidR="00B87112"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В качестве основных адм</w:t>
      </w:r>
      <w:r w:rsidR="00B87112" w:rsidRPr="009436C8">
        <w:rPr>
          <w:rFonts w:ascii="Times New Roman" w:eastAsia="Times New Roman" w:hAnsi="Times New Roman" w:cs="Times New Roman"/>
          <w:color w:val="000000"/>
          <w:kern w:val="0"/>
          <w:sz w:val="28"/>
          <w:szCs w:val="28"/>
          <w:lang w:eastAsia="ru-RU"/>
        </w:rPr>
        <w:t>инистративных барьеров указаны:</w:t>
      </w:r>
    </w:p>
    <w:p w:rsidR="007A5C5B" w:rsidRPr="009436C8" w:rsidRDefault="007A5C5B" w:rsidP="00B269F1">
      <w:pPr>
        <w:pStyle w:val="a7"/>
        <w:widowControl w:val="0"/>
        <w:numPr>
          <w:ilvl w:val="0"/>
          <w:numId w:val="30"/>
        </w:numPr>
        <w:shd w:val="clear" w:color="auto" w:fill="FFFFFF"/>
        <w:spacing w:line="240" w:lineRule="auto"/>
        <w:ind w:left="851" w:hanging="153"/>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высокие налоги</w:t>
      </w:r>
      <w:r w:rsidR="00CD310D" w:rsidRPr="009436C8">
        <w:rPr>
          <w:rFonts w:ascii="Times New Roman" w:eastAsia="Times New Roman" w:hAnsi="Times New Roman" w:cs="Times New Roman"/>
          <w:color w:val="000000"/>
          <w:kern w:val="0"/>
          <w:sz w:val="28"/>
          <w:szCs w:val="28"/>
          <w:lang w:eastAsia="ru-RU"/>
        </w:rPr>
        <w:t>;</w:t>
      </w:r>
    </w:p>
    <w:p w:rsidR="00CD310D" w:rsidRPr="009436C8" w:rsidRDefault="00CD310D" w:rsidP="00B269F1">
      <w:pPr>
        <w:pStyle w:val="a7"/>
        <w:widowControl w:val="0"/>
        <w:numPr>
          <w:ilvl w:val="0"/>
          <w:numId w:val="30"/>
        </w:numPr>
        <w:shd w:val="clear" w:color="auto" w:fill="FFFFFF"/>
        <w:spacing w:line="240" w:lineRule="auto"/>
        <w:ind w:left="851" w:hanging="153"/>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необходимость установления партнерских отношений с органами власти;</w:t>
      </w:r>
    </w:p>
    <w:p w:rsidR="007A5C5B" w:rsidRPr="009436C8" w:rsidRDefault="007A5C5B" w:rsidP="00B269F1">
      <w:pPr>
        <w:pStyle w:val="a7"/>
        <w:widowControl w:val="0"/>
        <w:numPr>
          <w:ilvl w:val="0"/>
          <w:numId w:val="30"/>
        </w:numPr>
        <w:shd w:val="clear" w:color="auto" w:fill="FFFFFF"/>
        <w:spacing w:line="240" w:lineRule="auto"/>
        <w:ind w:left="851" w:hanging="153"/>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сложность получения доступа к земельным участкам;</w:t>
      </w:r>
    </w:p>
    <w:p w:rsidR="007A5C5B" w:rsidRPr="009436C8" w:rsidRDefault="00CD310D" w:rsidP="00B269F1">
      <w:pPr>
        <w:pStyle w:val="a7"/>
        <w:widowControl w:val="0"/>
        <w:numPr>
          <w:ilvl w:val="0"/>
          <w:numId w:val="30"/>
        </w:numPr>
        <w:shd w:val="clear" w:color="auto" w:fill="FFFFFF"/>
        <w:spacing w:line="240" w:lineRule="auto"/>
        <w:ind w:left="851" w:hanging="153"/>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высокие барьеры доступа к финансовым ресурсам (в частности, высокая стоимость кредитов)</w:t>
      </w:r>
      <w:r w:rsidR="007A5C5B" w:rsidRPr="009436C8">
        <w:rPr>
          <w:rFonts w:ascii="Times New Roman" w:eastAsia="Times New Roman" w:hAnsi="Times New Roman" w:cs="Times New Roman"/>
          <w:color w:val="000000"/>
          <w:kern w:val="0"/>
          <w:sz w:val="28"/>
          <w:szCs w:val="28"/>
          <w:lang w:eastAsia="ru-RU"/>
        </w:rPr>
        <w:t>.</w:t>
      </w: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xml:space="preserve">Одним из ограничивающих факторов развития конкуренции определена проблема с получением услуг, предоставляемых субъектами естественных монополий, – высокая стоимость подключений и длительность получения </w:t>
      </w:r>
      <w:r w:rsidRPr="009436C8">
        <w:rPr>
          <w:rFonts w:ascii="Times New Roman" w:eastAsia="Times New Roman" w:hAnsi="Times New Roman" w:cs="Times New Roman"/>
          <w:color w:val="000000"/>
          <w:kern w:val="0"/>
          <w:sz w:val="28"/>
          <w:szCs w:val="28"/>
          <w:lang w:eastAsia="ru-RU"/>
        </w:rPr>
        <w:lastRenderedPageBreak/>
        <w:t>услуг, усложняет ведение текущей деятельности предприятий и вызывает трудности при открытии нового бизнеса.</w:t>
      </w: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По данным опроса субъектов малого предпринимательства о развитии конкуренции и удовлетворенности качеством товаров, работ и услуг, предоставляемых субъектами естественных монополий Мостовского района, установлено, что более половины респондентов удовлетворены или скорее удовлетворены качеством товаров, работ и услуг, предоставляемых субъектами естественных монополий, в том числе на следующих рынках:</w:t>
      </w:r>
    </w:p>
    <w:p w:rsidR="007A5C5B" w:rsidRPr="009436C8" w:rsidRDefault="00A87ABB" w:rsidP="00B269F1">
      <w:pPr>
        <w:pStyle w:val="a7"/>
        <w:widowControl w:val="0"/>
        <w:numPr>
          <w:ilvl w:val="0"/>
          <w:numId w:val="10"/>
        </w:numPr>
        <w:shd w:val="clear" w:color="auto" w:fill="FFFFFF"/>
        <w:spacing w:line="240" w:lineRule="auto"/>
        <w:ind w:left="851" w:hanging="142"/>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услугами газоснабжения</w:t>
      </w:r>
      <w:r w:rsidR="007A5C5B" w:rsidRPr="009436C8">
        <w:rPr>
          <w:rFonts w:ascii="Times New Roman" w:eastAsia="Times New Roman" w:hAnsi="Times New Roman" w:cs="Times New Roman"/>
          <w:color w:val="000000"/>
          <w:kern w:val="0"/>
          <w:sz w:val="28"/>
          <w:szCs w:val="28"/>
          <w:lang w:eastAsia="ru-RU"/>
        </w:rPr>
        <w:t xml:space="preserve"> </w:t>
      </w:r>
      <w:r w:rsidRPr="009436C8">
        <w:rPr>
          <w:rFonts w:ascii="Times New Roman" w:eastAsia="Times New Roman" w:hAnsi="Times New Roman" w:cs="Times New Roman"/>
          <w:color w:val="000000"/>
          <w:kern w:val="0"/>
          <w:sz w:val="28"/>
          <w:szCs w:val="28"/>
          <w:lang w:eastAsia="ru-RU"/>
        </w:rPr>
        <w:t>–</w:t>
      </w:r>
      <w:r w:rsidR="007A5C5B" w:rsidRPr="009436C8">
        <w:rPr>
          <w:rFonts w:ascii="Times New Roman" w:eastAsia="Times New Roman" w:hAnsi="Times New Roman" w:cs="Times New Roman"/>
          <w:color w:val="000000"/>
          <w:kern w:val="0"/>
          <w:sz w:val="28"/>
          <w:szCs w:val="28"/>
          <w:lang w:eastAsia="ru-RU"/>
        </w:rPr>
        <w:t xml:space="preserve"> </w:t>
      </w:r>
      <w:r w:rsidRPr="009436C8">
        <w:rPr>
          <w:rFonts w:ascii="Times New Roman" w:eastAsia="Times New Roman" w:hAnsi="Times New Roman" w:cs="Times New Roman"/>
          <w:color w:val="000000"/>
          <w:kern w:val="0"/>
          <w:sz w:val="28"/>
          <w:szCs w:val="28"/>
          <w:lang w:eastAsia="ru-RU"/>
        </w:rPr>
        <w:t>71,9</w:t>
      </w:r>
      <w:r w:rsidR="007A5C5B" w:rsidRPr="009436C8">
        <w:rPr>
          <w:rFonts w:ascii="Times New Roman" w:eastAsia="Times New Roman" w:hAnsi="Times New Roman" w:cs="Times New Roman"/>
          <w:color w:val="000000"/>
          <w:kern w:val="0"/>
          <w:sz w:val="28"/>
          <w:szCs w:val="28"/>
          <w:lang w:eastAsia="ru-RU"/>
        </w:rPr>
        <w:t>%;</w:t>
      </w:r>
    </w:p>
    <w:p w:rsidR="007A5C5B" w:rsidRPr="009436C8" w:rsidRDefault="007A5C5B" w:rsidP="00B269F1">
      <w:pPr>
        <w:pStyle w:val="a7"/>
        <w:widowControl w:val="0"/>
        <w:numPr>
          <w:ilvl w:val="0"/>
          <w:numId w:val="10"/>
        </w:numPr>
        <w:shd w:val="clear" w:color="auto" w:fill="FFFFFF"/>
        <w:spacing w:line="240" w:lineRule="auto"/>
        <w:ind w:left="851" w:hanging="142"/>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xml:space="preserve">услуг теплоснабжения – </w:t>
      </w:r>
      <w:r w:rsidR="00A87ABB" w:rsidRPr="009436C8">
        <w:rPr>
          <w:rFonts w:ascii="Times New Roman" w:eastAsia="Times New Roman" w:hAnsi="Times New Roman" w:cs="Times New Roman"/>
          <w:color w:val="000000"/>
          <w:kern w:val="0"/>
          <w:sz w:val="28"/>
          <w:szCs w:val="28"/>
          <w:lang w:eastAsia="ru-RU"/>
        </w:rPr>
        <w:t>77,1</w:t>
      </w:r>
      <w:r w:rsidRPr="009436C8">
        <w:rPr>
          <w:rFonts w:ascii="Times New Roman" w:eastAsia="Times New Roman" w:hAnsi="Times New Roman" w:cs="Times New Roman"/>
          <w:color w:val="000000"/>
          <w:kern w:val="0"/>
          <w:sz w:val="28"/>
          <w:szCs w:val="28"/>
          <w:lang w:eastAsia="ru-RU"/>
        </w:rPr>
        <w:t>%;</w:t>
      </w:r>
    </w:p>
    <w:p w:rsidR="00CE0A38" w:rsidRPr="009436C8" w:rsidRDefault="007A5C5B" w:rsidP="00B269F1">
      <w:pPr>
        <w:pStyle w:val="a7"/>
        <w:widowControl w:val="0"/>
        <w:numPr>
          <w:ilvl w:val="0"/>
          <w:numId w:val="10"/>
        </w:numPr>
        <w:shd w:val="clear" w:color="auto" w:fill="FFFFFF"/>
        <w:spacing w:line="240" w:lineRule="auto"/>
        <w:ind w:left="851" w:hanging="142"/>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услуг по передаче электрической энергии -</w:t>
      </w:r>
      <w:r w:rsidR="00A87ABB" w:rsidRPr="009436C8">
        <w:rPr>
          <w:rFonts w:ascii="Times New Roman" w:eastAsia="Times New Roman" w:hAnsi="Times New Roman" w:cs="Times New Roman"/>
          <w:color w:val="000000"/>
          <w:kern w:val="0"/>
          <w:sz w:val="28"/>
          <w:szCs w:val="28"/>
          <w:lang w:eastAsia="ru-RU"/>
        </w:rPr>
        <w:t>73,9</w:t>
      </w:r>
      <w:r w:rsidRPr="009436C8">
        <w:rPr>
          <w:rFonts w:ascii="Times New Roman" w:eastAsia="Times New Roman" w:hAnsi="Times New Roman" w:cs="Times New Roman"/>
          <w:color w:val="000000"/>
          <w:kern w:val="0"/>
          <w:sz w:val="28"/>
          <w:szCs w:val="28"/>
          <w:lang w:eastAsia="ru-RU"/>
        </w:rPr>
        <w:t>%;</w:t>
      </w:r>
    </w:p>
    <w:p w:rsidR="007A5C5B" w:rsidRPr="009436C8" w:rsidRDefault="007A5C5B" w:rsidP="00B269F1">
      <w:pPr>
        <w:pStyle w:val="a7"/>
        <w:widowControl w:val="0"/>
        <w:numPr>
          <w:ilvl w:val="0"/>
          <w:numId w:val="10"/>
        </w:numPr>
        <w:shd w:val="clear" w:color="auto" w:fill="FFFFFF"/>
        <w:spacing w:line="240" w:lineRule="auto"/>
        <w:ind w:left="851" w:hanging="142"/>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xml:space="preserve">услуг водоснабжения и водоотведения с использованием </w:t>
      </w:r>
      <w:r w:rsidR="00CE0A38" w:rsidRPr="009436C8">
        <w:rPr>
          <w:rFonts w:ascii="Times New Roman" w:eastAsia="Times New Roman" w:hAnsi="Times New Roman" w:cs="Times New Roman"/>
          <w:color w:val="000000"/>
          <w:kern w:val="0"/>
          <w:sz w:val="28"/>
          <w:szCs w:val="28"/>
          <w:lang w:eastAsia="ru-RU"/>
        </w:rPr>
        <w:t>централизованных систем</w:t>
      </w:r>
      <w:r w:rsidR="00A87ABB" w:rsidRPr="009436C8">
        <w:rPr>
          <w:rFonts w:ascii="Times New Roman" w:eastAsia="Times New Roman" w:hAnsi="Times New Roman" w:cs="Times New Roman"/>
          <w:color w:val="000000"/>
          <w:kern w:val="0"/>
          <w:sz w:val="28"/>
          <w:szCs w:val="28"/>
          <w:lang w:eastAsia="ru-RU"/>
        </w:rPr>
        <w:t xml:space="preserve"> – 80,4</w:t>
      </w:r>
      <w:r w:rsidRPr="009436C8">
        <w:rPr>
          <w:rFonts w:ascii="Times New Roman" w:eastAsia="Times New Roman" w:hAnsi="Times New Roman" w:cs="Times New Roman"/>
          <w:color w:val="000000"/>
          <w:kern w:val="0"/>
          <w:sz w:val="28"/>
          <w:szCs w:val="28"/>
          <w:lang w:eastAsia="ru-RU"/>
        </w:rPr>
        <w:t>%.</w:t>
      </w: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xml:space="preserve">В результате опроса, проведенного среди субъектов малого предпринимательства об удовлетворенности </w:t>
      </w:r>
      <w:r w:rsidR="00A7718C" w:rsidRPr="009436C8">
        <w:rPr>
          <w:rFonts w:ascii="Times New Roman" w:eastAsia="Times New Roman" w:hAnsi="Times New Roman" w:cs="Times New Roman"/>
          <w:color w:val="000000"/>
          <w:kern w:val="0"/>
          <w:sz w:val="28"/>
          <w:szCs w:val="28"/>
          <w:lang w:eastAsia="ru-RU"/>
        </w:rPr>
        <w:t>за</w:t>
      </w:r>
      <w:r w:rsidRPr="009436C8">
        <w:rPr>
          <w:rFonts w:ascii="Times New Roman" w:eastAsia="Times New Roman" w:hAnsi="Times New Roman" w:cs="Times New Roman"/>
          <w:color w:val="000000"/>
          <w:kern w:val="0"/>
          <w:sz w:val="28"/>
          <w:szCs w:val="28"/>
          <w:lang w:eastAsia="ru-RU"/>
        </w:rPr>
        <w:t xml:space="preserve"> </w:t>
      </w:r>
      <w:r w:rsidR="00A7718C" w:rsidRPr="009436C8">
        <w:rPr>
          <w:rFonts w:ascii="Times New Roman" w:eastAsia="Times New Roman" w:hAnsi="Times New Roman" w:cs="Times New Roman"/>
          <w:color w:val="000000"/>
          <w:kern w:val="0"/>
          <w:sz w:val="28"/>
          <w:szCs w:val="28"/>
          <w:lang w:eastAsia="ru-RU"/>
        </w:rPr>
        <w:t xml:space="preserve">присоединение к сетям инженерно-технического обеспечения в электронном виде, оказываемых ресурсоснабжающими организациями и субъектами естественных монополий </w:t>
      </w:r>
      <w:r w:rsidRPr="009436C8">
        <w:rPr>
          <w:rFonts w:ascii="Times New Roman" w:eastAsia="Times New Roman" w:hAnsi="Times New Roman" w:cs="Times New Roman"/>
          <w:color w:val="000000"/>
          <w:kern w:val="0"/>
          <w:sz w:val="28"/>
          <w:szCs w:val="28"/>
          <w:lang w:eastAsia="ru-RU"/>
        </w:rPr>
        <w:t xml:space="preserve">в Мостовском районе, выявлено, что уровнем </w:t>
      </w:r>
      <w:r w:rsidR="00A7718C" w:rsidRPr="009436C8">
        <w:rPr>
          <w:rFonts w:ascii="Times New Roman" w:eastAsia="Times New Roman" w:hAnsi="Times New Roman" w:cs="Times New Roman"/>
          <w:color w:val="000000"/>
          <w:kern w:val="0"/>
          <w:sz w:val="28"/>
          <w:szCs w:val="28"/>
          <w:lang w:eastAsia="ru-RU"/>
        </w:rPr>
        <w:t>цен</w:t>
      </w:r>
      <w:r w:rsidRPr="009436C8">
        <w:rPr>
          <w:rFonts w:ascii="Times New Roman" w:eastAsia="Times New Roman" w:hAnsi="Times New Roman" w:cs="Times New Roman"/>
          <w:color w:val="000000"/>
          <w:kern w:val="0"/>
          <w:sz w:val="28"/>
          <w:szCs w:val="28"/>
          <w:lang w:eastAsia="ru-RU"/>
        </w:rPr>
        <w:t xml:space="preserve"> на рынках:</w:t>
      </w:r>
    </w:p>
    <w:p w:rsidR="007A5C5B" w:rsidRPr="009436C8" w:rsidRDefault="007A5C5B" w:rsidP="00B269F1">
      <w:pPr>
        <w:widowControl w:val="0"/>
        <w:shd w:val="clear" w:color="auto" w:fill="FFFFFF"/>
        <w:spacing w:line="240" w:lineRule="auto"/>
        <w:ind w:firstLine="709"/>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sym w:font="Symbol" w:char="F02D"/>
      </w:r>
      <w:r w:rsidRPr="009436C8">
        <w:rPr>
          <w:rFonts w:ascii="Times New Roman" w:eastAsia="Times New Roman" w:hAnsi="Times New Roman" w:cs="Times New Roman"/>
          <w:color w:val="000000"/>
          <w:kern w:val="0"/>
          <w:sz w:val="28"/>
          <w:szCs w:val="28"/>
          <w:lang w:eastAsia="ru-RU"/>
        </w:rPr>
        <w:t xml:space="preserve"> услуг по передаче электрической энергии</w:t>
      </w:r>
      <w:r w:rsidR="00154D1F" w:rsidRPr="009436C8">
        <w:rPr>
          <w:rFonts w:ascii="Times New Roman" w:eastAsia="Times New Roman" w:hAnsi="Times New Roman" w:cs="Times New Roman"/>
          <w:color w:val="000000"/>
          <w:kern w:val="0"/>
          <w:sz w:val="28"/>
          <w:szCs w:val="28"/>
          <w:lang w:eastAsia="ru-RU"/>
        </w:rPr>
        <w:t>:</w:t>
      </w:r>
    </w:p>
    <w:p w:rsidR="007A5C5B" w:rsidRPr="009436C8" w:rsidRDefault="00A7718C" w:rsidP="00B269F1">
      <w:pPr>
        <w:pStyle w:val="a7"/>
        <w:widowControl w:val="0"/>
        <w:numPr>
          <w:ilvl w:val="3"/>
          <w:numId w:val="49"/>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6</w:t>
      </w:r>
      <w:r w:rsidR="00FB397D" w:rsidRPr="009436C8">
        <w:rPr>
          <w:rFonts w:ascii="Times New Roman" w:eastAsia="Times New Roman" w:hAnsi="Times New Roman" w:cs="Times New Roman"/>
          <w:color w:val="000000"/>
          <w:kern w:val="0"/>
          <w:sz w:val="28"/>
          <w:szCs w:val="28"/>
          <w:lang w:eastAsia="ru-RU"/>
        </w:rPr>
        <w:t>4,1</w:t>
      </w:r>
      <w:r w:rsidR="007A5C5B" w:rsidRPr="009436C8">
        <w:rPr>
          <w:rFonts w:ascii="Times New Roman" w:eastAsia="Times New Roman" w:hAnsi="Times New Roman" w:cs="Times New Roman"/>
          <w:color w:val="000000"/>
          <w:kern w:val="0"/>
          <w:sz w:val="28"/>
          <w:szCs w:val="28"/>
          <w:lang w:eastAsia="ru-RU"/>
        </w:rPr>
        <w:t>% - удовлетворены и скорее удовлетворены</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FB397D" w:rsidP="00B269F1">
      <w:pPr>
        <w:pStyle w:val="a7"/>
        <w:widowControl w:val="0"/>
        <w:numPr>
          <w:ilvl w:val="3"/>
          <w:numId w:val="49"/>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16,3</w:t>
      </w:r>
      <w:r w:rsidR="007A5C5B" w:rsidRPr="009436C8">
        <w:rPr>
          <w:rFonts w:ascii="Times New Roman" w:eastAsia="Times New Roman" w:hAnsi="Times New Roman" w:cs="Times New Roman"/>
          <w:color w:val="000000"/>
          <w:kern w:val="0"/>
          <w:sz w:val="28"/>
          <w:szCs w:val="28"/>
          <w:lang w:eastAsia="ru-RU"/>
        </w:rPr>
        <w:t>% - не удовлетворены и скорее не удовлетворены</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A7718C" w:rsidP="00B269F1">
      <w:pPr>
        <w:pStyle w:val="a7"/>
        <w:widowControl w:val="0"/>
        <w:numPr>
          <w:ilvl w:val="3"/>
          <w:numId w:val="49"/>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19,6</w:t>
      </w:r>
      <w:r w:rsidR="007A5C5B" w:rsidRPr="009436C8">
        <w:rPr>
          <w:rFonts w:ascii="Times New Roman" w:eastAsia="Times New Roman" w:hAnsi="Times New Roman" w:cs="Times New Roman"/>
          <w:color w:val="000000"/>
          <w:kern w:val="0"/>
          <w:sz w:val="28"/>
          <w:szCs w:val="28"/>
          <w:lang w:eastAsia="ru-RU"/>
        </w:rPr>
        <w:t>% - затруднились ответить</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7A5C5B" w:rsidP="00B269F1">
      <w:pPr>
        <w:widowControl w:val="0"/>
        <w:shd w:val="clear" w:color="auto" w:fill="FFFFFF"/>
        <w:spacing w:line="240" w:lineRule="auto"/>
        <w:ind w:firstLine="709"/>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sym w:font="Symbol" w:char="F02D"/>
      </w:r>
      <w:r w:rsidRPr="009436C8">
        <w:rPr>
          <w:rFonts w:ascii="Times New Roman" w:eastAsia="Times New Roman" w:hAnsi="Times New Roman" w:cs="Times New Roman"/>
          <w:color w:val="000000"/>
          <w:kern w:val="0"/>
          <w:sz w:val="28"/>
          <w:szCs w:val="28"/>
          <w:lang w:eastAsia="ru-RU"/>
        </w:rPr>
        <w:t xml:space="preserve"> услуг водоснабжения и водоотведения с использованием централизованных систем</w:t>
      </w:r>
      <w:r w:rsidR="00154D1F" w:rsidRPr="009436C8">
        <w:rPr>
          <w:rFonts w:ascii="Times New Roman" w:eastAsia="Times New Roman" w:hAnsi="Times New Roman" w:cs="Times New Roman"/>
          <w:color w:val="000000"/>
          <w:kern w:val="0"/>
          <w:sz w:val="28"/>
          <w:szCs w:val="28"/>
          <w:lang w:eastAsia="ru-RU"/>
        </w:rPr>
        <w:t>:</w:t>
      </w:r>
    </w:p>
    <w:p w:rsidR="007A5C5B" w:rsidRPr="009436C8" w:rsidRDefault="00A7718C" w:rsidP="00B269F1">
      <w:pPr>
        <w:pStyle w:val="a7"/>
        <w:widowControl w:val="0"/>
        <w:numPr>
          <w:ilvl w:val="0"/>
          <w:numId w:val="50"/>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67,3</w:t>
      </w:r>
      <w:r w:rsidR="007A5C5B" w:rsidRPr="009436C8">
        <w:rPr>
          <w:rFonts w:ascii="Times New Roman" w:eastAsia="Times New Roman" w:hAnsi="Times New Roman" w:cs="Times New Roman"/>
          <w:color w:val="000000"/>
          <w:kern w:val="0"/>
          <w:sz w:val="28"/>
          <w:szCs w:val="28"/>
          <w:lang w:eastAsia="ru-RU"/>
        </w:rPr>
        <w:t>% - удовлетворены и скорее удовлетворены</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A7718C" w:rsidP="00B269F1">
      <w:pPr>
        <w:pStyle w:val="a7"/>
        <w:widowControl w:val="0"/>
        <w:numPr>
          <w:ilvl w:val="0"/>
          <w:numId w:val="50"/>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13,1</w:t>
      </w:r>
      <w:r w:rsidR="007A5C5B" w:rsidRPr="009436C8">
        <w:rPr>
          <w:rFonts w:ascii="Times New Roman" w:eastAsia="Times New Roman" w:hAnsi="Times New Roman" w:cs="Times New Roman"/>
          <w:color w:val="000000"/>
          <w:kern w:val="0"/>
          <w:sz w:val="28"/>
          <w:szCs w:val="28"/>
          <w:lang w:eastAsia="ru-RU"/>
        </w:rPr>
        <w:t>% - не удовлетворены и скорее не удовлетворены</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A7718C" w:rsidP="00B269F1">
      <w:pPr>
        <w:pStyle w:val="a7"/>
        <w:widowControl w:val="0"/>
        <w:numPr>
          <w:ilvl w:val="0"/>
          <w:numId w:val="50"/>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19,6</w:t>
      </w:r>
      <w:r w:rsidR="007A5C5B" w:rsidRPr="009436C8">
        <w:rPr>
          <w:rFonts w:ascii="Times New Roman" w:eastAsia="Times New Roman" w:hAnsi="Times New Roman" w:cs="Times New Roman"/>
          <w:color w:val="000000"/>
          <w:kern w:val="0"/>
          <w:sz w:val="28"/>
          <w:szCs w:val="28"/>
          <w:lang w:eastAsia="ru-RU"/>
        </w:rPr>
        <w:t>% - затруднились ответить</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7A5C5B" w:rsidP="00B269F1">
      <w:pPr>
        <w:widowControl w:val="0"/>
        <w:shd w:val="clear" w:color="auto" w:fill="FFFFFF"/>
        <w:spacing w:line="240" w:lineRule="auto"/>
        <w:ind w:firstLine="709"/>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услуг теплоснабжения</w:t>
      </w:r>
      <w:r w:rsidR="00154D1F" w:rsidRPr="009436C8">
        <w:rPr>
          <w:rFonts w:ascii="Times New Roman" w:eastAsia="Times New Roman" w:hAnsi="Times New Roman" w:cs="Times New Roman"/>
          <w:color w:val="000000"/>
          <w:kern w:val="0"/>
          <w:sz w:val="28"/>
          <w:szCs w:val="28"/>
          <w:lang w:eastAsia="ru-RU"/>
        </w:rPr>
        <w:t>:</w:t>
      </w:r>
    </w:p>
    <w:p w:rsidR="007A5C5B" w:rsidRPr="009436C8" w:rsidRDefault="00FB397D" w:rsidP="00B269F1">
      <w:pPr>
        <w:pStyle w:val="a7"/>
        <w:widowControl w:val="0"/>
        <w:numPr>
          <w:ilvl w:val="0"/>
          <w:numId w:val="51"/>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67,3</w:t>
      </w:r>
      <w:r w:rsidR="007A5C5B" w:rsidRPr="009436C8">
        <w:rPr>
          <w:rFonts w:ascii="Times New Roman" w:eastAsia="Times New Roman" w:hAnsi="Times New Roman" w:cs="Times New Roman"/>
          <w:color w:val="000000"/>
          <w:kern w:val="0"/>
          <w:sz w:val="28"/>
          <w:szCs w:val="28"/>
          <w:lang w:eastAsia="ru-RU"/>
        </w:rPr>
        <w:t>% - удовлетворены и скорее удовлетворены</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FB397D" w:rsidP="00B269F1">
      <w:pPr>
        <w:pStyle w:val="a7"/>
        <w:widowControl w:val="0"/>
        <w:numPr>
          <w:ilvl w:val="0"/>
          <w:numId w:val="51"/>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12,4</w:t>
      </w:r>
      <w:r w:rsidR="007A5C5B" w:rsidRPr="009436C8">
        <w:rPr>
          <w:rFonts w:ascii="Times New Roman" w:eastAsia="Times New Roman" w:hAnsi="Times New Roman" w:cs="Times New Roman"/>
          <w:color w:val="000000"/>
          <w:kern w:val="0"/>
          <w:sz w:val="28"/>
          <w:szCs w:val="28"/>
          <w:lang w:eastAsia="ru-RU"/>
        </w:rPr>
        <w:t>% - не удовлетворены и скорее не удовлетворены</w:t>
      </w:r>
      <w:r w:rsidR="008F3FFD" w:rsidRPr="009436C8">
        <w:rPr>
          <w:rFonts w:ascii="Times New Roman" w:eastAsia="Times New Roman" w:hAnsi="Times New Roman" w:cs="Times New Roman"/>
          <w:color w:val="000000"/>
          <w:kern w:val="0"/>
          <w:sz w:val="28"/>
          <w:szCs w:val="28"/>
          <w:lang w:eastAsia="ru-RU"/>
        </w:rPr>
        <w:t>;</w:t>
      </w:r>
    </w:p>
    <w:p w:rsidR="007A5C5B" w:rsidRPr="009436C8" w:rsidRDefault="00FB397D" w:rsidP="00B269F1">
      <w:pPr>
        <w:pStyle w:val="a7"/>
        <w:widowControl w:val="0"/>
        <w:numPr>
          <w:ilvl w:val="0"/>
          <w:numId w:val="51"/>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20,3</w:t>
      </w:r>
      <w:r w:rsidR="007A5C5B" w:rsidRPr="009436C8">
        <w:rPr>
          <w:rFonts w:ascii="Times New Roman" w:eastAsia="Times New Roman" w:hAnsi="Times New Roman" w:cs="Times New Roman"/>
          <w:color w:val="000000"/>
          <w:kern w:val="0"/>
          <w:sz w:val="28"/>
          <w:szCs w:val="28"/>
          <w:lang w:eastAsia="ru-RU"/>
        </w:rPr>
        <w:t>% - затруднились ответить</w:t>
      </w:r>
      <w:r w:rsidR="008F3FFD" w:rsidRPr="009436C8">
        <w:rPr>
          <w:rFonts w:ascii="Times New Roman" w:eastAsia="Times New Roman" w:hAnsi="Times New Roman" w:cs="Times New Roman"/>
          <w:color w:val="000000"/>
          <w:kern w:val="0"/>
          <w:sz w:val="28"/>
          <w:szCs w:val="28"/>
          <w:lang w:eastAsia="ru-RU"/>
        </w:rPr>
        <w:t>.</w:t>
      </w:r>
    </w:p>
    <w:p w:rsidR="00A7718C" w:rsidRPr="009436C8" w:rsidRDefault="00A7718C" w:rsidP="00B269F1">
      <w:pPr>
        <w:widowControl w:val="0"/>
        <w:shd w:val="clear" w:color="auto" w:fill="FFFFFF"/>
        <w:spacing w:line="240" w:lineRule="auto"/>
        <w:ind w:firstLine="709"/>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 услуги газоснабжения:</w:t>
      </w:r>
    </w:p>
    <w:p w:rsidR="00A7718C" w:rsidRPr="009436C8" w:rsidRDefault="00A7718C" w:rsidP="00B269F1">
      <w:pPr>
        <w:pStyle w:val="a7"/>
        <w:widowControl w:val="0"/>
        <w:numPr>
          <w:ilvl w:val="0"/>
          <w:numId w:val="51"/>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71,2% - удовлетворены и скорее удовлетворены;</w:t>
      </w:r>
    </w:p>
    <w:p w:rsidR="00A7718C" w:rsidRPr="009436C8" w:rsidRDefault="00A7718C" w:rsidP="00B269F1">
      <w:pPr>
        <w:pStyle w:val="a7"/>
        <w:widowControl w:val="0"/>
        <w:numPr>
          <w:ilvl w:val="0"/>
          <w:numId w:val="51"/>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9,8% - не удовлетворены и скорее не удовлетворены;</w:t>
      </w:r>
    </w:p>
    <w:p w:rsidR="00A7718C" w:rsidRPr="009436C8" w:rsidRDefault="00A7718C" w:rsidP="00B269F1">
      <w:pPr>
        <w:pStyle w:val="a7"/>
        <w:widowControl w:val="0"/>
        <w:numPr>
          <w:ilvl w:val="0"/>
          <w:numId w:val="51"/>
        </w:numPr>
        <w:shd w:val="clear" w:color="auto" w:fill="FFFFFF"/>
        <w:spacing w:line="240" w:lineRule="auto"/>
        <w:ind w:left="1276" w:firstLine="0"/>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19% - затруднились ответить.</w:t>
      </w:r>
    </w:p>
    <w:p w:rsidR="007A5C5B" w:rsidRPr="009436C8" w:rsidRDefault="007A5C5B" w:rsidP="00B269F1">
      <w:pPr>
        <w:widowControl w:val="0"/>
        <w:shd w:val="clear" w:color="auto" w:fill="FFFFFF"/>
        <w:spacing w:line="240" w:lineRule="auto"/>
        <w:ind w:firstLine="708"/>
        <w:rPr>
          <w:rFonts w:ascii="Times New Roman" w:eastAsia="Times New Roman" w:hAnsi="Times New Roman" w:cs="Times New Roman"/>
          <w:color w:val="000000"/>
          <w:kern w:val="0"/>
          <w:sz w:val="28"/>
          <w:szCs w:val="28"/>
          <w:lang w:eastAsia="ru-RU"/>
        </w:rPr>
      </w:pPr>
      <w:r w:rsidRPr="009436C8">
        <w:rPr>
          <w:rFonts w:ascii="Times New Roman" w:eastAsia="Times New Roman" w:hAnsi="Times New Roman" w:cs="Times New Roman"/>
          <w:color w:val="000000"/>
          <w:kern w:val="0"/>
          <w:sz w:val="28"/>
          <w:szCs w:val="28"/>
          <w:lang w:eastAsia="ru-RU"/>
        </w:rPr>
        <w:t>В результате опроса населения большинство респондентов ответили, что удовлетворены или скорее удовлетворены качеством и уровнем цен оказываемых услуг субъектами естественных монополий на рынках услуг по передаче электрической энергии, услуг водоснабжения</w:t>
      </w:r>
      <w:r w:rsidR="00FD5704" w:rsidRPr="009436C8">
        <w:rPr>
          <w:rFonts w:ascii="Times New Roman" w:eastAsia="Times New Roman" w:hAnsi="Times New Roman" w:cs="Times New Roman"/>
          <w:color w:val="000000"/>
          <w:kern w:val="0"/>
          <w:sz w:val="28"/>
          <w:szCs w:val="28"/>
          <w:lang w:eastAsia="ru-RU"/>
        </w:rPr>
        <w:t xml:space="preserve"> и водоотведения, услугами газоснабжения</w:t>
      </w:r>
      <w:r w:rsidRPr="009436C8">
        <w:rPr>
          <w:rFonts w:ascii="Times New Roman" w:eastAsia="Times New Roman" w:hAnsi="Times New Roman" w:cs="Times New Roman"/>
          <w:color w:val="000000"/>
          <w:kern w:val="0"/>
          <w:sz w:val="28"/>
          <w:szCs w:val="28"/>
          <w:lang w:eastAsia="ru-RU"/>
        </w:rPr>
        <w:t>, услуг теплоснабжения.</w:t>
      </w:r>
    </w:p>
    <w:p w:rsidR="008F18BC" w:rsidRPr="009436C8" w:rsidRDefault="008F18BC" w:rsidP="00B269F1">
      <w:pPr>
        <w:pStyle w:val="ac"/>
        <w:widowControl w:val="0"/>
        <w:ind w:firstLine="708"/>
        <w:rPr>
          <w:szCs w:val="28"/>
        </w:rPr>
      </w:pPr>
      <w:r w:rsidRPr="009436C8">
        <w:rPr>
          <w:szCs w:val="28"/>
        </w:rPr>
        <w:t xml:space="preserve">Согласно </w:t>
      </w:r>
      <w:hyperlink r:id="rId29" w:history="1">
        <w:r w:rsidRPr="009436C8">
          <w:rPr>
            <w:szCs w:val="28"/>
          </w:rPr>
          <w:t>постановления</w:t>
        </w:r>
      </w:hyperlink>
      <w:r w:rsidRPr="009436C8">
        <w:rPr>
          <w:szCs w:val="28"/>
        </w:rPr>
        <w:t xml:space="preserve"> Правительства Российской Федерации от 13 мая 2013 г</w:t>
      </w:r>
      <w:r w:rsidR="008F3FFD" w:rsidRPr="009436C8">
        <w:rPr>
          <w:szCs w:val="28"/>
        </w:rPr>
        <w:t>.</w:t>
      </w:r>
      <w:r w:rsidRPr="009436C8">
        <w:rPr>
          <w:szCs w:val="28"/>
        </w:rPr>
        <w:t xml:space="preserve"> </w:t>
      </w:r>
      <w:r w:rsidR="008F3FFD" w:rsidRPr="009436C8">
        <w:rPr>
          <w:szCs w:val="28"/>
        </w:rPr>
        <w:t>№</w:t>
      </w:r>
      <w:r w:rsidRPr="009436C8">
        <w:rPr>
          <w:szCs w:val="28"/>
        </w:rPr>
        <w:t xml:space="preserve"> 406 </w:t>
      </w:r>
      <w:r w:rsidR="008F3FFD" w:rsidRPr="009436C8">
        <w:rPr>
          <w:szCs w:val="28"/>
        </w:rPr>
        <w:t>«</w:t>
      </w:r>
      <w:r w:rsidRPr="009436C8">
        <w:rPr>
          <w:szCs w:val="28"/>
        </w:rPr>
        <w:t xml:space="preserve">О государственном регулировании тарифов в сфере водоснабжения и водоотведения» горячее, холодное водоснабжение, водоотведение и теплоснабжение, газоснабжение, электроснабжение являются регулируемыми видами деятельности и подлежат государственному </w:t>
      </w:r>
      <w:r w:rsidRPr="009436C8">
        <w:rPr>
          <w:szCs w:val="28"/>
        </w:rPr>
        <w:lastRenderedPageBreak/>
        <w:t>регулированию посредством установленных тарифов. Уполномоченным органом исполнительной власти осуществлять проведение единой государственной политики по вопросам ценообразования на территории Краснодарского края является региональная энергетическая комиссия — департамент цен и тарифов Краснодарского края (далее РЭК-ДЦиТ).</w:t>
      </w:r>
    </w:p>
    <w:p w:rsidR="008F18BC" w:rsidRPr="009436C8" w:rsidRDefault="008F18BC" w:rsidP="00B269F1">
      <w:pPr>
        <w:pStyle w:val="a7"/>
        <w:widowControl w:val="0"/>
        <w:spacing w:line="240" w:lineRule="auto"/>
        <w:ind w:left="0" w:firstLine="709"/>
        <w:rPr>
          <w:rFonts w:ascii="Times New Roman" w:hAnsi="Times New Roman" w:cs="Times New Roman"/>
          <w:sz w:val="28"/>
          <w:szCs w:val="28"/>
        </w:rPr>
      </w:pPr>
      <w:r w:rsidRPr="009436C8">
        <w:rPr>
          <w:rFonts w:ascii="Times New Roman" w:hAnsi="Times New Roman" w:cs="Times New Roman"/>
          <w:sz w:val="28"/>
          <w:szCs w:val="28"/>
        </w:rPr>
        <w:t>Нарушений субъектами естественных монополий по установлению тарифов электроснабжения, теплоснабжения, водоснабжения и водоотведения, газоснабжения с учетом тарифов на технологическое подключение не зафиксировано.</w:t>
      </w:r>
    </w:p>
    <w:p w:rsidR="00382AF5" w:rsidRPr="009436C8" w:rsidRDefault="00382AF5"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настоящее время в Мостовском районе функционирует филиал ГАУ КК «МФЦ КК» (далее - МФЦ) и 13 территориально обособленных структурных подразделений МФЦ (далее – ТОСП). Общее количество мест приема граждан для предоставления государственных и муниципальных услуг, а также услуг, предоставляемых муниципальными учреждениями в муниципальном образовании Мостовский район – 31 ед.; из них количество мест в которых размещена информация о возможности получения государственных (муниципальных) услуг в электронной форме посредством Порталов – 17 ед. Количество услуг по принципу «одного окна», по которым у администрации муниципального образования Мостовский район и администрациями городских/сельских поселений заключены соглашения с МФЦ – </w:t>
      </w:r>
      <w:r w:rsidR="00403913" w:rsidRPr="009436C8">
        <w:rPr>
          <w:rFonts w:ascii="Times New Roman" w:hAnsi="Times New Roman" w:cs="Times New Roman"/>
          <w:sz w:val="28"/>
          <w:szCs w:val="28"/>
        </w:rPr>
        <w:t>5</w:t>
      </w:r>
      <w:r w:rsidR="00255CBC" w:rsidRPr="009436C8">
        <w:rPr>
          <w:rFonts w:ascii="Times New Roman" w:hAnsi="Times New Roman" w:cs="Times New Roman"/>
          <w:sz w:val="28"/>
          <w:szCs w:val="28"/>
        </w:rPr>
        <w:t>15</w:t>
      </w:r>
      <w:r w:rsidRPr="009436C8">
        <w:rPr>
          <w:rFonts w:ascii="Times New Roman" w:hAnsi="Times New Roman" w:cs="Times New Roman"/>
          <w:sz w:val="28"/>
          <w:szCs w:val="28"/>
        </w:rPr>
        <w:t xml:space="preserve">. </w:t>
      </w:r>
    </w:p>
    <w:p w:rsidR="00382AF5" w:rsidRPr="009436C8" w:rsidRDefault="00382AF5"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 xml:space="preserve">         Основной целью является формирование системы межведомственного электронного документооборота в рамках предоставления государственных и муниципальных услуг и обеспечение перевода муниципальных услуг в электронный вид. В соответствии с постановлением администрации Мос</w:t>
      </w:r>
      <w:r w:rsidR="00403913" w:rsidRPr="009436C8">
        <w:rPr>
          <w:rFonts w:ascii="Times New Roman" w:hAnsi="Times New Roman" w:cs="Times New Roman"/>
          <w:sz w:val="28"/>
          <w:szCs w:val="28"/>
        </w:rPr>
        <w:t>товский район от 10 мая 2018 г.</w:t>
      </w:r>
      <w:r w:rsidRPr="009436C8">
        <w:rPr>
          <w:rFonts w:ascii="Times New Roman" w:hAnsi="Times New Roman" w:cs="Times New Roman"/>
          <w:sz w:val="28"/>
          <w:szCs w:val="28"/>
        </w:rPr>
        <w:t xml:space="preserve"> № 444 «О переходе к предоставлению в электронном виде услуг, оказываемых администрацией муниципального образования Мостовский район и подведомственными муниципальными учреждениями и организациями» структурными подразделениями администрации муниципального образования Мостовский район переведены в электронный вид 3</w:t>
      </w:r>
      <w:r w:rsidR="00403913" w:rsidRPr="009436C8">
        <w:rPr>
          <w:rFonts w:ascii="Times New Roman" w:hAnsi="Times New Roman" w:cs="Times New Roman"/>
          <w:sz w:val="24"/>
          <w:szCs w:val="28"/>
        </w:rPr>
        <w:t>1</w:t>
      </w:r>
      <w:r w:rsidRPr="009436C8">
        <w:rPr>
          <w:rFonts w:ascii="Times New Roman" w:hAnsi="Times New Roman" w:cs="Times New Roman"/>
          <w:sz w:val="28"/>
          <w:szCs w:val="28"/>
        </w:rPr>
        <w:t xml:space="preserve"> муниципальных услуги</w:t>
      </w:r>
      <w:r w:rsidR="00403913" w:rsidRPr="009436C8">
        <w:rPr>
          <w:rFonts w:ascii="Times New Roman" w:hAnsi="Times New Roman" w:cs="Times New Roman"/>
          <w:sz w:val="28"/>
          <w:szCs w:val="28"/>
        </w:rPr>
        <w:t xml:space="preserve"> </w:t>
      </w:r>
      <w:r w:rsidRPr="009436C8">
        <w:rPr>
          <w:rFonts w:ascii="Times New Roman" w:hAnsi="Times New Roman" w:cs="Times New Roman"/>
          <w:sz w:val="28"/>
          <w:szCs w:val="28"/>
        </w:rPr>
        <w:t>(размещены на Портале государственных и муниципальных услуг (функций) Краснодарского края).</w:t>
      </w:r>
    </w:p>
    <w:p w:rsidR="00354B64" w:rsidRPr="009436C8" w:rsidRDefault="00382AF5"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 муниципальном образовании Мостовский район разработано и утверждено постановление администрации муниципального образования Мостовский район от 30 июля 2018 г</w:t>
      </w:r>
      <w:r w:rsidR="00403913" w:rsidRPr="009436C8">
        <w:rPr>
          <w:rFonts w:ascii="Times New Roman" w:hAnsi="Times New Roman" w:cs="Times New Roman"/>
          <w:sz w:val="28"/>
          <w:szCs w:val="28"/>
        </w:rPr>
        <w:t>.</w:t>
      </w:r>
      <w:r w:rsidRPr="009436C8">
        <w:rPr>
          <w:rFonts w:ascii="Times New Roman" w:hAnsi="Times New Roman" w:cs="Times New Roman"/>
          <w:sz w:val="28"/>
          <w:szCs w:val="28"/>
        </w:rPr>
        <w:t xml:space="preserve"> № 769 «Об утверждении Порядка досудебного (внесудебного) обжалования заявителем решений и действий (бездействия) администрации муниципального образования Мостовский район, предоставляющей муниципальные услуги, должностных лиц администрации муниципального образования Мостовский район, предоставляющих муниципальные услуги, либо муниципальных служащих администрации муниципального образования Мостовский район, а также организаций, осуществляющих функции по предоставлению муниципальных услуг, или их работников». В 20</w:t>
      </w:r>
      <w:r w:rsidR="00403913"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году жалоб на действия/бездействия сотрудников администрации муниципального образования Мостовский район не поступало.</w:t>
      </w:r>
    </w:p>
    <w:p w:rsidR="00492A89" w:rsidRDefault="00492A89" w:rsidP="00B269F1">
      <w:pPr>
        <w:widowControl w:val="0"/>
        <w:spacing w:line="240" w:lineRule="auto"/>
        <w:rPr>
          <w:rFonts w:ascii="Times New Roman" w:hAnsi="Times New Roman" w:cs="Times New Roman"/>
          <w:b/>
          <w:sz w:val="28"/>
          <w:szCs w:val="28"/>
        </w:rPr>
      </w:pPr>
    </w:p>
    <w:p w:rsidR="00CC3BFA" w:rsidRPr="009436C8" w:rsidRDefault="007930DF" w:rsidP="00B269F1">
      <w:pPr>
        <w:widowControl w:val="0"/>
        <w:spacing w:line="240" w:lineRule="auto"/>
        <w:rPr>
          <w:rFonts w:ascii="Times New Roman" w:hAnsi="Times New Roman" w:cs="Times New Roman"/>
          <w:b/>
          <w:sz w:val="28"/>
          <w:szCs w:val="28"/>
        </w:rPr>
      </w:pPr>
      <w:r w:rsidRPr="009436C8">
        <w:rPr>
          <w:rFonts w:ascii="Times New Roman" w:hAnsi="Times New Roman" w:cs="Times New Roman"/>
          <w:b/>
          <w:sz w:val="28"/>
          <w:szCs w:val="28"/>
        </w:rPr>
        <w:t>Раздел 4</w:t>
      </w:r>
      <w:r w:rsidR="008F23BE" w:rsidRPr="009436C8">
        <w:rPr>
          <w:rFonts w:ascii="Times New Roman" w:hAnsi="Times New Roman" w:cs="Times New Roman"/>
          <w:b/>
          <w:sz w:val="28"/>
          <w:szCs w:val="28"/>
        </w:rPr>
        <w:t xml:space="preserve">. Административные барьеры, препятствующие развитию малого </w:t>
      </w:r>
      <w:r w:rsidR="008F23BE" w:rsidRPr="009436C8">
        <w:rPr>
          <w:rFonts w:ascii="Times New Roman" w:hAnsi="Times New Roman" w:cs="Times New Roman"/>
          <w:b/>
          <w:sz w:val="28"/>
          <w:szCs w:val="28"/>
        </w:rPr>
        <w:lastRenderedPageBreak/>
        <w:t>и среднего предпринимательства.</w:t>
      </w:r>
    </w:p>
    <w:p w:rsidR="005D79D0" w:rsidRPr="009436C8" w:rsidRDefault="005D79D0" w:rsidP="00B269F1">
      <w:pPr>
        <w:widowControl w:val="0"/>
        <w:spacing w:line="240" w:lineRule="auto"/>
        <w:jc w:val="center"/>
        <w:rPr>
          <w:rFonts w:ascii="Times New Roman" w:hAnsi="Times New Roman" w:cs="Times New Roman"/>
          <w:b/>
          <w:sz w:val="28"/>
          <w:szCs w:val="28"/>
        </w:rPr>
      </w:pPr>
    </w:p>
    <w:p w:rsidR="004D76FE" w:rsidRPr="009436C8" w:rsidRDefault="00E50A7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непроизводственные издержки. Поэтому важным разделом исследования является оценка субъектами предпринимательской деятельности административных барь</w:t>
      </w:r>
      <w:r w:rsidR="004D76FE" w:rsidRPr="009436C8">
        <w:rPr>
          <w:rFonts w:ascii="Times New Roman" w:hAnsi="Times New Roman" w:cs="Times New Roman"/>
          <w:sz w:val="28"/>
          <w:szCs w:val="28"/>
        </w:rPr>
        <w:t>еров, присутствующих на рынках.</w:t>
      </w:r>
    </w:p>
    <w:p w:rsidR="00E50A72" w:rsidRPr="009436C8" w:rsidRDefault="00E50A7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Административные барьеры в настоящее время определяются как одна из самых острых проблем, сдерживающих развитие предпринимательства, они являются не просто препятствием на пути развития бизнеса, но и способствуют уходу малого и среднего бизнеса в «теневой сектор» экономики с целью снижения непроизводственных издержек. Самым существенным для ведения текущей деятельности или открытия нового бизнеса административным барьером являются сложности с получением разрешения на строительство, сложность и затянутость процедуры получения разрешений и лицензий, а также высокая налоговая нагрузка.</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 </w:t>
      </w:r>
    </w:p>
    <w:p w:rsidR="00E50A72" w:rsidRPr="009436C8" w:rsidRDefault="00E50A72" w:rsidP="00B269F1">
      <w:pPr>
        <w:widowControl w:val="0"/>
        <w:spacing w:line="240" w:lineRule="auto"/>
        <w:ind w:firstLine="851"/>
        <w:rPr>
          <w:rFonts w:ascii="Times New Roman" w:hAnsi="Times New Roman" w:cs="Times New Roman"/>
          <w:sz w:val="28"/>
          <w:szCs w:val="28"/>
        </w:rPr>
      </w:pPr>
      <w:r w:rsidRPr="009436C8">
        <w:rPr>
          <w:rFonts w:ascii="Times New Roman" w:hAnsi="Times New Roman" w:cs="Times New Roman"/>
          <w:sz w:val="28"/>
          <w:szCs w:val="28"/>
        </w:rPr>
        <w:t>В результате проведенного опроса предпринимателей в 20</w:t>
      </w:r>
      <w:r w:rsidR="00FD5704"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году были выявлены основные административные барьеры, которые, по мнению субъектов бизнеса, наиболее существенно влияют на текущую деятельность или открытие нового бизнеса:</w:t>
      </w:r>
    </w:p>
    <w:p w:rsidR="00E50A72" w:rsidRPr="009436C8" w:rsidRDefault="007B1A8D" w:rsidP="00B269F1">
      <w:pPr>
        <w:pStyle w:val="a7"/>
        <w:widowControl w:val="0"/>
        <w:numPr>
          <w:ilvl w:val="0"/>
          <w:numId w:val="29"/>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64,3</w:t>
      </w:r>
      <w:r w:rsidR="003F4D69" w:rsidRPr="009436C8">
        <w:rPr>
          <w:rFonts w:ascii="Times New Roman" w:hAnsi="Times New Roman" w:cs="Times New Roman"/>
          <w:sz w:val="28"/>
          <w:szCs w:val="28"/>
        </w:rPr>
        <w:t>%</w:t>
      </w:r>
      <w:r w:rsidR="00C2732B" w:rsidRPr="009436C8">
        <w:rPr>
          <w:rFonts w:ascii="Times New Roman" w:hAnsi="Times New Roman" w:cs="Times New Roman"/>
          <w:sz w:val="28"/>
          <w:szCs w:val="28"/>
        </w:rPr>
        <w:t xml:space="preserve"> – </w:t>
      </w:r>
      <w:r w:rsidR="00E50A72" w:rsidRPr="009436C8">
        <w:rPr>
          <w:rFonts w:ascii="Times New Roman" w:hAnsi="Times New Roman" w:cs="Times New Roman"/>
          <w:sz w:val="28"/>
          <w:szCs w:val="28"/>
        </w:rPr>
        <w:t xml:space="preserve">респондентов отметили, что одним из существенных административных барьеров являются </w:t>
      </w:r>
      <w:r w:rsidRPr="009436C8">
        <w:rPr>
          <w:rFonts w:ascii="Times New Roman" w:hAnsi="Times New Roman" w:cs="Times New Roman"/>
          <w:sz w:val="28"/>
          <w:szCs w:val="28"/>
        </w:rPr>
        <w:t>высокие налоги</w:t>
      </w:r>
      <w:r w:rsidR="00E50A72" w:rsidRPr="009436C8">
        <w:rPr>
          <w:rFonts w:ascii="Times New Roman" w:hAnsi="Times New Roman" w:cs="Times New Roman"/>
          <w:sz w:val="28"/>
          <w:szCs w:val="28"/>
        </w:rPr>
        <w:t>;</w:t>
      </w:r>
    </w:p>
    <w:p w:rsidR="00E50A72" w:rsidRPr="009436C8" w:rsidRDefault="007B1A8D" w:rsidP="00B269F1">
      <w:pPr>
        <w:pStyle w:val="a7"/>
        <w:widowControl w:val="0"/>
        <w:numPr>
          <w:ilvl w:val="0"/>
          <w:numId w:val="28"/>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50</w:t>
      </w:r>
      <w:r w:rsidR="003F4D69" w:rsidRPr="009436C8">
        <w:rPr>
          <w:rFonts w:ascii="Times New Roman" w:hAnsi="Times New Roman" w:cs="Times New Roman"/>
          <w:sz w:val="28"/>
          <w:szCs w:val="28"/>
        </w:rPr>
        <w:t>%</w:t>
      </w:r>
      <w:r w:rsidR="00C2732B" w:rsidRPr="009436C8">
        <w:rPr>
          <w:rFonts w:ascii="Times New Roman" w:hAnsi="Times New Roman" w:cs="Times New Roman"/>
          <w:sz w:val="28"/>
          <w:szCs w:val="28"/>
        </w:rPr>
        <w:t xml:space="preserve"> – </w:t>
      </w:r>
      <w:r w:rsidR="00E50A72" w:rsidRPr="009436C8">
        <w:rPr>
          <w:rFonts w:ascii="Times New Roman" w:hAnsi="Times New Roman" w:cs="Times New Roman"/>
          <w:sz w:val="28"/>
          <w:szCs w:val="28"/>
        </w:rPr>
        <w:t xml:space="preserve">респондентов отметили, существенный административный барьер </w:t>
      </w:r>
      <w:r w:rsidRPr="009436C8">
        <w:rPr>
          <w:rFonts w:ascii="Times New Roman" w:hAnsi="Times New Roman" w:cs="Times New Roman"/>
          <w:sz w:val="28"/>
          <w:szCs w:val="28"/>
        </w:rPr>
        <w:t>сложность получения доступа к земельным участкам</w:t>
      </w:r>
      <w:r w:rsidR="00E50A72" w:rsidRPr="009436C8">
        <w:rPr>
          <w:rFonts w:ascii="Times New Roman" w:hAnsi="Times New Roman" w:cs="Times New Roman"/>
          <w:sz w:val="28"/>
          <w:szCs w:val="28"/>
        </w:rPr>
        <w:t>;</w:t>
      </w:r>
    </w:p>
    <w:p w:rsidR="00E50A72" w:rsidRPr="009436C8" w:rsidRDefault="00AD7541" w:rsidP="00B269F1">
      <w:pPr>
        <w:pStyle w:val="a7"/>
        <w:widowControl w:val="0"/>
        <w:numPr>
          <w:ilvl w:val="0"/>
          <w:numId w:val="26"/>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21,4</w:t>
      </w:r>
      <w:r w:rsidR="003F4D69" w:rsidRPr="009436C8">
        <w:rPr>
          <w:rFonts w:ascii="Times New Roman" w:hAnsi="Times New Roman" w:cs="Times New Roman"/>
          <w:sz w:val="28"/>
          <w:szCs w:val="28"/>
        </w:rPr>
        <w:t>%</w:t>
      </w:r>
      <w:r w:rsidR="00C2732B" w:rsidRPr="009436C8">
        <w:rPr>
          <w:rFonts w:ascii="Times New Roman" w:hAnsi="Times New Roman" w:cs="Times New Roman"/>
          <w:sz w:val="28"/>
          <w:szCs w:val="28"/>
        </w:rPr>
        <w:t xml:space="preserve"> – </w:t>
      </w:r>
      <w:r w:rsidR="00E50A72" w:rsidRPr="009436C8">
        <w:rPr>
          <w:rFonts w:ascii="Times New Roman" w:hAnsi="Times New Roman" w:cs="Times New Roman"/>
          <w:sz w:val="28"/>
          <w:szCs w:val="28"/>
        </w:rPr>
        <w:t xml:space="preserve">респондентов отметили  административный барьер </w:t>
      </w:r>
      <w:r w:rsidRPr="009436C8">
        <w:rPr>
          <w:rFonts w:ascii="Times New Roman" w:hAnsi="Times New Roman" w:cs="Times New Roman"/>
          <w:sz w:val="28"/>
          <w:szCs w:val="28"/>
        </w:rPr>
        <w:t>нестабильность российского законодательства в отношении регулирования деятельности предприятий</w:t>
      </w:r>
      <w:r w:rsidR="00E50A72" w:rsidRPr="009436C8">
        <w:rPr>
          <w:rFonts w:ascii="Times New Roman" w:hAnsi="Times New Roman" w:cs="Times New Roman"/>
          <w:sz w:val="28"/>
          <w:szCs w:val="28"/>
        </w:rPr>
        <w:t>;</w:t>
      </w:r>
    </w:p>
    <w:p w:rsidR="00E50A72" w:rsidRPr="009436C8" w:rsidRDefault="00AD7541" w:rsidP="00B269F1">
      <w:pPr>
        <w:pStyle w:val="a7"/>
        <w:widowControl w:val="0"/>
        <w:numPr>
          <w:ilvl w:val="0"/>
          <w:numId w:val="25"/>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21,4</w:t>
      </w:r>
      <w:r w:rsidR="004D76FE" w:rsidRPr="009436C8">
        <w:rPr>
          <w:rFonts w:ascii="Times New Roman" w:hAnsi="Times New Roman" w:cs="Times New Roman"/>
          <w:sz w:val="28"/>
          <w:szCs w:val="28"/>
        </w:rPr>
        <w:t xml:space="preserve">% </w:t>
      </w:r>
      <w:r w:rsidR="00C2732B" w:rsidRPr="009436C8">
        <w:rPr>
          <w:rFonts w:ascii="Times New Roman" w:hAnsi="Times New Roman" w:cs="Times New Roman"/>
          <w:sz w:val="28"/>
          <w:szCs w:val="28"/>
        </w:rPr>
        <w:t xml:space="preserve">– </w:t>
      </w:r>
      <w:r w:rsidRPr="009436C8">
        <w:rPr>
          <w:rFonts w:ascii="Times New Roman" w:hAnsi="Times New Roman" w:cs="Times New Roman"/>
          <w:sz w:val="28"/>
          <w:szCs w:val="28"/>
        </w:rPr>
        <w:t>необходимость установления партнерских отношений с органами власти</w:t>
      </w:r>
      <w:r w:rsidR="00E50A72" w:rsidRPr="009436C8">
        <w:rPr>
          <w:rFonts w:ascii="Times New Roman" w:hAnsi="Times New Roman" w:cs="Times New Roman"/>
          <w:sz w:val="28"/>
          <w:szCs w:val="28"/>
        </w:rPr>
        <w:t>;</w:t>
      </w:r>
    </w:p>
    <w:p w:rsidR="00E50A72" w:rsidRPr="009436C8" w:rsidRDefault="00AD7541" w:rsidP="00B269F1">
      <w:pPr>
        <w:pStyle w:val="a7"/>
        <w:widowControl w:val="0"/>
        <w:numPr>
          <w:ilvl w:val="0"/>
          <w:numId w:val="24"/>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14,3</w:t>
      </w:r>
      <w:r w:rsidR="004D76FE" w:rsidRPr="009436C8">
        <w:rPr>
          <w:rFonts w:ascii="Times New Roman" w:hAnsi="Times New Roman" w:cs="Times New Roman"/>
          <w:sz w:val="28"/>
          <w:szCs w:val="28"/>
        </w:rPr>
        <w:t>%</w:t>
      </w:r>
      <w:r w:rsidR="00C2732B" w:rsidRPr="009436C8">
        <w:rPr>
          <w:rFonts w:ascii="Times New Roman" w:hAnsi="Times New Roman" w:cs="Times New Roman"/>
          <w:sz w:val="28"/>
          <w:szCs w:val="28"/>
        </w:rPr>
        <w:t xml:space="preserve"> – </w:t>
      </w:r>
      <w:r w:rsidR="00E50A72" w:rsidRPr="009436C8">
        <w:rPr>
          <w:rFonts w:ascii="Times New Roman" w:hAnsi="Times New Roman" w:cs="Times New Roman"/>
          <w:sz w:val="28"/>
          <w:szCs w:val="28"/>
        </w:rPr>
        <w:t xml:space="preserve">респондентов отметили в качестве административного барьера </w:t>
      </w:r>
      <w:r w:rsidRPr="009436C8">
        <w:rPr>
          <w:rFonts w:ascii="Times New Roman" w:hAnsi="Times New Roman" w:cs="Times New Roman"/>
          <w:sz w:val="28"/>
          <w:szCs w:val="28"/>
        </w:rPr>
        <w:t>сложность/ затянутость процедуры получения разрешений/ лицензий</w:t>
      </w:r>
      <w:r w:rsidR="00E50A72" w:rsidRPr="009436C8">
        <w:rPr>
          <w:rFonts w:ascii="Times New Roman" w:hAnsi="Times New Roman" w:cs="Times New Roman"/>
          <w:sz w:val="28"/>
          <w:szCs w:val="28"/>
        </w:rPr>
        <w:t>;</w:t>
      </w:r>
    </w:p>
    <w:p w:rsidR="00E50A72" w:rsidRPr="009436C8" w:rsidRDefault="00AD7541" w:rsidP="00B269F1">
      <w:pPr>
        <w:pStyle w:val="a7"/>
        <w:widowControl w:val="0"/>
        <w:numPr>
          <w:ilvl w:val="0"/>
          <w:numId w:val="23"/>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14,3</w:t>
      </w:r>
      <w:r w:rsidR="004D76FE" w:rsidRPr="009436C8">
        <w:rPr>
          <w:rFonts w:ascii="Times New Roman" w:hAnsi="Times New Roman" w:cs="Times New Roman"/>
          <w:sz w:val="28"/>
          <w:szCs w:val="28"/>
        </w:rPr>
        <w:t>%</w:t>
      </w:r>
      <w:r w:rsidR="00C2732B" w:rsidRPr="009436C8">
        <w:rPr>
          <w:rFonts w:ascii="Times New Roman" w:hAnsi="Times New Roman" w:cs="Times New Roman"/>
          <w:sz w:val="28"/>
          <w:szCs w:val="28"/>
        </w:rPr>
        <w:t xml:space="preserve"> – </w:t>
      </w:r>
      <w:r w:rsidRPr="009436C8">
        <w:rPr>
          <w:rFonts w:ascii="Times New Roman" w:hAnsi="Times New Roman" w:cs="Times New Roman"/>
          <w:sz w:val="28"/>
          <w:szCs w:val="28"/>
        </w:rPr>
        <w:t>высокие барьеры доступа к финансовым ресурсам (в частности, высокая стоимость кредитов)</w:t>
      </w:r>
      <w:r w:rsidR="00E50A72" w:rsidRPr="009436C8">
        <w:rPr>
          <w:rFonts w:ascii="Times New Roman" w:hAnsi="Times New Roman" w:cs="Times New Roman"/>
          <w:sz w:val="28"/>
          <w:szCs w:val="28"/>
        </w:rPr>
        <w:t>;</w:t>
      </w:r>
    </w:p>
    <w:p w:rsidR="00E50A72" w:rsidRPr="009436C8" w:rsidRDefault="00625F3C" w:rsidP="00B269F1">
      <w:pPr>
        <w:pStyle w:val="a7"/>
        <w:widowControl w:val="0"/>
        <w:numPr>
          <w:ilvl w:val="0"/>
          <w:numId w:val="22"/>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7</w:t>
      </w:r>
      <w:r w:rsidR="001F6975" w:rsidRPr="009436C8">
        <w:rPr>
          <w:rFonts w:ascii="Times New Roman" w:hAnsi="Times New Roman" w:cs="Times New Roman"/>
          <w:sz w:val="28"/>
          <w:szCs w:val="28"/>
        </w:rPr>
        <w:t>%</w:t>
      </w:r>
      <w:r w:rsidR="00C2732B" w:rsidRPr="009436C8">
        <w:rPr>
          <w:rFonts w:ascii="Times New Roman" w:hAnsi="Times New Roman" w:cs="Times New Roman"/>
          <w:sz w:val="28"/>
          <w:szCs w:val="28"/>
        </w:rPr>
        <w:t xml:space="preserve"> – </w:t>
      </w:r>
      <w:r w:rsidRPr="009436C8">
        <w:rPr>
          <w:rFonts w:ascii="Times New Roman" w:hAnsi="Times New Roman" w:cs="Times New Roman"/>
          <w:sz w:val="28"/>
          <w:szCs w:val="28"/>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r w:rsidR="00E50A72" w:rsidRPr="009436C8">
        <w:rPr>
          <w:rFonts w:ascii="Times New Roman" w:hAnsi="Times New Roman" w:cs="Times New Roman"/>
          <w:sz w:val="28"/>
          <w:szCs w:val="28"/>
        </w:rPr>
        <w:t>;</w:t>
      </w:r>
    </w:p>
    <w:p w:rsidR="00E50A72" w:rsidRPr="009436C8" w:rsidRDefault="00625F3C" w:rsidP="00B269F1">
      <w:pPr>
        <w:pStyle w:val="a7"/>
        <w:widowControl w:val="0"/>
        <w:numPr>
          <w:ilvl w:val="0"/>
          <w:numId w:val="21"/>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7</w:t>
      </w:r>
      <w:r w:rsidR="001F6975" w:rsidRPr="009436C8">
        <w:rPr>
          <w:rFonts w:ascii="Times New Roman" w:hAnsi="Times New Roman" w:cs="Times New Roman"/>
          <w:sz w:val="28"/>
          <w:szCs w:val="28"/>
        </w:rPr>
        <w:t xml:space="preserve">% </w:t>
      </w:r>
      <w:r w:rsidR="00C2732B" w:rsidRPr="009436C8">
        <w:rPr>
          <w:rFonts w:ascii="Times New Roman" w:hAnsi="Times New Roman" w:cs="Times New Roman"/>
          <w:sz w:val="28"/>
          <w:szCs w:val="28"/>
        </w:rPr>
        <w:t>– р</w:t>
      </w:r>
      <w:r w:rsidR="00E50A72" w:rsidRPr="009436C8">
        <w:rPr>
          <w:rFonts w:ascii="Times New Roman" w:hAnsi="Times New Roman" w:cs="Times New Roman"/>
          <w:sz w:val="28"/>
          <w:szCs w:val="28"/>
        </w:rPr>
        <w:t xml:space="preserve">еспондентов указали </w:t>
      </w:r>
      <w:r w:rsidRPr="009436C8">
        <w:rPr>
          <w:rFonts w:ascii="Times New Roman" w:hAnsi="Times New Roman" w:cs="Times New Roman"/>
          <w:sz w:val="28"/>
          <w:szCs w:val="28"/>
        </w:rPr>
        <w:t>иные антиконкурентные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p w:rsidR="00625F3C" w:rsidRPr="009436C8" w:rsidRDefault="00625F3C" w:rsidP="00B269F1">
      <w:pPr>
        <w:pStyle w:val="a7"/>
        <w:widowControl w:val="0"/>
        <w:numPr>
          <w:ilvl w:val="0"/>
          <w:numId w:val="21"/>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lastRenderedPageBreak/>
        <w:t>7% – респондентов отметили  административный барьер получение разрешения на строительство;</w:t>
      </w:r>
    </w:p>
    <w:p w:rsidR="00625F3C" w:rsidRPr="009436C8" w:rsidRDefault="00625F3C" w:rsidP="00B269F1">
      <w:pPr>
        <w:pStyle w:val="a7"/>
        <w:widowControl w:val="0"/>
        <w:numPr>
          <w:ilvl w:val="0"/>
          <w:numId w:val="21"/>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7% – респондентов указали недостаток квалифицированных кадров;</w:t>
      </w:r>
    </w:p>
    <w:p w:rsidR="00625F3C" w:rsidRPr="009436C8" w:rsidRDefault="00625F3C" w:rsidP="00B269F1">
      <w:pPr>
        <w:pStyle w:val="a7"/>
        <w:widowControl w:val="0"/>
        <w:numPr>
          <w:ilvl w:val="0"/>
          <w:numId w:val="21"/>
        </w:numPr>
        <w:spacing w:line="240" w:lineRule="auto"/>
        <w:ind w:left="851" w:hanging="142"/>
        <w:rPr>
          <w:rFonts w:ascii="Times New Roman" w:hAnsi="Times New Roman" w:cs="Times New Roman"/>
          <w:sz w:val="28"/>
          <w:szCs w:val="28"/>
        </w:rPr>
      </w:pPr>
      <w:r w:rsidRPr="009436C8">
        <w:rPr>
          <w:rFonts w:ascii="Times New Roman" w:hAnsi="Times New Roman" w:cs="Times New Roman"/>
          <w:sz w:val="28"/>
          <w:szCs w:val="28"/>
        </w:rPr>
        <w:t>7% – высокие транспортные и логистические издержки;</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shd w:val="clear" w:color="auto" w:fill="FFFFFF"/>
        </w:rPr>
        <w:t>В целях принятия  мера по устранению административных барьеров при развитии предпринимательства, администрацией муниципального образования Мостовский район проводится следующая работа.</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 целях упрощения процедур ведения бизнеса и повышения инвестиционной привлекательности в муниципальном образовании Мостовский район организована работа по внедрению на территории муниципального образования Мостовский район целевых моделей упрощения процедур ведения бизнеса и повышения инвестиционной привлекательности в муниципальном образовании Мостовский район, распоряжением администрации муниципального образования Мосто</w:t>
      </w:r>
      <w:r w:rsidR="00B720AF" w:rsidRPr="009436C8">
        <w:rPr>
          <w:rFonts w:ascii="Times New Roman" w:hAnsi="Times New Roman" w:cs="Times New Roman"/>
          <w:sz w:val="28"/>
          <w:szCs w:val="28"/>
        </w:rPr>
        <w:t>вский район от 21 июля 2017 г.</w:t>
      </w:r>
      <w:r w:rsidRPr="009436C8">
        <w:rPr>
          <w:rFonts w:ascii="Times New Roman" w:hAnsi="Times New Roman" w:cs="Times New Roman"/>
          <w:sz w:val="28"/>
          <w:szCs w:val="28"/>
        </w:rPr>
        <w:t xml:space="preserve"> № 73-р «Об организации работы по внедрению на территории муниципального образования Мостовский район целевых моделей упрощения процедур ведения бизнеса и повышения инвестиционной привлекательности» создана рабочая группа, приняты дорожные карты:</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w:t>
      </w:r>
      <w:r w:rsidR="00B720AF" w:rsidRPr="009436C8">
        <w:rPr>
          <w:rFonts w:ascii="Times New Roman" w:hAnsi="Times New Roman" w:cs="Times New Roman"/>
          <w:sz w:val="28"/>
          <w:szCs w:val="28"/>
        </w:rPr>
        <w:t xml:space="preserve"> </w:t>
      </w:r>
      <w:r w:rsidRPr="009436C8">
        <w:rPr>
          <w:rFonts w:ascii="Times New Roman" w:hAnsi="Times New Roman" w:cs="Times New Roman"/>
          <w:bCs/>
          <w:sz w:val="28"/>
          <w:szCs w:val="28"/>
        </w:rPr>
        <w:t>план мероприятий «дорожную карту» по внедрению целевой модели «Регистрация права собственности на земельные участки и объекты недвижимого имущества» в муниципальном образовании Мостовский район;</w:t>
      </w:r>
    </w:p>
    <w:p w:rsidR="00E50A72" w:rsidRPr="009436C8" w:rsidRDefault="001F6975" w:rsidP="00B269F1">
      <w:pPr>
        <w:widowControl w:val="0"/>
        <w:spacing w:line="240" w:lineRule="auto"/>
        <w:ind w:firstLine="708"/>
        <w:rPr>
          <w:rFonts w:ascii="Times New Roman" w:hAnsi="Times New Roman" w:cs="Times New Roman"/>
          <w:bCs/>
          <w:sz w:val="28"/>
          <w:szCs w:val="28"/>
        </w:rPr>
      </w:pPr>
      <w:r w:rsidRPr="009436C8">
        <w:rPr>
          <w:rFonts w:ascii="Times New Roman" w:hAnsi="Times New Roman" w:cs="Times New Roman"/>
          <w:sz w:val="28"/>
          <w:szCs w:val="28"/>
        </w:rPr>
        <w:t>-</w:t>
      </w:r>
      <w:r w:rsidR="00B720AF" w:rsidRPr="009436C8">
        <w:rPr>
          <w:rFonts w:ascii="Times New Roman" w:hAnsi="Times New Roman" w:cs="Times New Roman"/>
          <w:sz w:val="28"/>
          <w:szCs w:val="28"/>
        </w:rPr>
        <w:t xml:space="preserve"> </w:t>
      </w:r>
      <w:r w:rsidR="00E50A72" w:rsidRPr="009436C8">
        <w:rPr>
          <w:rFonts w:ascii="Times New Roman" w:hAnsi="Times New Roman" w:cs="Times New Roman"/>
          <w:bCs/>
          <w:sz w:val="28"/>
          <w:szCs w:val="28"/>
        </w:rPr>
        <w:t>п</w:t>
      </w:r>
      <w:r w:rsidR="00E50A72" w:rsidRPr="009436C8">
        <w:rPr>
          <w:rFonts w:ascii="Times New Roman" w:hAnsi="Times New Roman" w:cs="Times New Roman"/>
          <w:sz w:val="28"/>
          <w:szCs w:val="28"/>
        </w:rPr>
        <w:t xml:space="preserve">лан мероприятий «дорожную карту» по внедрению целевой                   модели «Постановка на кадастровый учет земельных участков и объектов          недвижимого имущества» в муниципальном образовании </w:t>
      </w:r>
      <w:r w:rsidR="00E50A72" w:rsidRPr="009436C8">
        <w:rPr>
          <w:rFonts w:ascii="Times New Roman" w:hAnsi="Times New Roman" w:cs="Times New Roman"/>
          <w:bCs/>
          <w:sz w:val="28"/>
          <w:szCs w:val="28"/>
        </w:rPr>
        <w:t>Мостовский</w:t>
      </w:r>
      <w:r w:rsidR="00E50A72" w:rsidRPr="009436C8">
        <w:rPr>
          <w:rFonts w:ascii="Times New Roman" w:hAnsi="Times New Roman" w:cs="Times New Roman"/>
          <w:sz w:val="28"/>
          <w:szCs w:val="28"/>
        </w:rPr>
        <w:t xml:space="preserve"> район</w:t>
      </w:r>
      <w:r w:rsidR="00E50A72" w:rsidRPr="009436C8">
        <w:rPr>
          <w:rFonts w:ascii="Times New Roman" w:hAnsi="Times New Roman" w:cs="Times New Roman"/>
          <w:bCs/>
          <w:sz w:val="28"/>
          <w:szCs w:val="28"/>
        </w:rPr>
        <w:t>;</w:t>
      </w:r>
    </w:p>
    <w:p w:rsidR="00E50A72" w:rsidRPr="009436C8" w:rsidRDefault="001F6975"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bCs/>
          <w:sz w:val="28"/>
          <w:szCs w:val="28"/>
        </w:rPr>
        <w:t>-</w:t>
      </w:r>
      <w:r w:rsidR="00B720AF" w:rsidRPr="009436C8">
        <w:rPr>
          <w:rFonts w:ascii="Times New Roman" w:hAnsi="Times New Roman" w:cs="Times New Roman"/>
          <w:bCs/>
          <w:sz w:val="28"/>
          <w:szCs w:val="28"/>
        </w:rPr>
        <w:t xml:space="preserve"> </w:t>
      </w:r>
      <w:r w:rsidR="00E50A72" w:rsidRPr="009436C8">
        <w:rPr>
          <w:rFonts w:ascii="Times New Roman" w:hAnsi="Times New Roman" w:cs="Times New Roman"/>
          <w:bCs/>
          <w:sz w:val="28"/>
          <w:szCs w:val="28"/>
        </w:rPr>
        <w:t>план мероприятий «дорожную карту» по внедрению целевой модели «Получение разрешения на строительство и территориальное планирование»;</w:t>
      </w:r>
    </w:p>
    <w:p w:rsidR="00E50A72" w:rsidRPr="009436C8" w:rsidRDefault="001F6975"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w:t>
      </w:r>
      <w:r w:rsidR="00B720AF" w:rsidRPr="009436C8">
        <w:rPr>
          <w:rFonts w:ascii="Times New Roman" w:hAnsi="Times New Roman" w:cs="Times New Roman"/>
          <w:sz w:val="28"/>
          <w:szCs w:val="28"/>
        </w:rPr>
        <w:t xml:space="preserve"> </w:t>
      </w:r>
      <w:r w:rsidR="00E50A72" w:rsidRPr="009436C8">
        <w:rPr>
          <w:rFonts w:ascii="Times New Roman" w:hAnsi="Times New Roman" w:cs="Times New Roman"/>
          <w:bCs/>
          <w:sz w:val="28"/>
          <w:szCs w:val="28"/>
        </w:rPr>
        <w:t>план мероприятий «дорожную карту» по внедрению целевой модели «Поддержка малого и среднего предпринимательства» в муниципальном образовании Мостовский район;</w:t>
      </w:r>
    </w:p>
    <w:p w:rsidR="00E50A72" w:rsidRPr="009436C8" w:rsidRDefault="001F6975"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bCs/>
          <w:sz w:val="28"/>
          <w:szCs w:val="28"/>
        </w:rPr>
        <w:t>-</w:t>
      </w:r>
      <w:r w:rsidR="00B720AF" w:rsidRPr="009436C8">
        <w:rPr>
          <w:rFonts w:ascii="Times New Roman" w:hAnsi="Times New Roman" w:cs="Times New Roman"/>
          <w:bCs/>
          <w:sz w:val="28"/>
          <w:szCs w:val="28"/>
        </w:rPr>
        <w:t xml:space="preserve"> </w:t>
      </w:r>
      <w:r w:rsidR="00E50A72" w:rsidRPr="009436C8">
        <w:rPr>
          <w:rFonts w:ascii="Times New Roman" w:hAnsi="Times New Roman" w:cs="Times New Roman"/>
          <w:bCs/>
          <w:sz w:val="28"/>
          <w:szCs w:val="28"/>
        </w:rPr>
        <w:t>п</w:t>
      </w:r>
      <w:r w:rsidR="00E50A72" w:rsidRPr="009436C8">
        <w:rPr>
          <w:rFonts w:ascii="Times New Roman" w:hAnsi="Times New Roman" w:cs="Times New Roman"/>
          <w:sz w:val="28"/>
          <w:szCs w:val="28"/>
        </w:rPr>
        <w:t xml:space="preserve">лан мероприятий «дорожную карту» по внедрению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 в муниципальном образовании </w:t>
      </w:r>
      <w:r w:rsidR="00E50A72" w:rsidRPr="009436C8">
        <w:rPr>
          <w:rFonts w:ascii="Times New Roman" w:hAnsi="Times New Roman" w:cs="Times New Roman"/>
          <w:bCs/>
          <w:sz w:val="28"/>
          <w:szCs w:val="28"/>
        </w:rPr>
        <w:t>Мостовский</w:t>
      </w:r>
      <w:r w:rsidR="00E50A72" w:rsidRPr="009436C8">
        <w:rPr>
          <w:rFonts w:ascii="Times New Roman" w:hAnsi="Times New Roman" w:cs="Times New Roman"/>
          <w:sz w:val="28"/>
          <w:szCs w:val="28"/>
        </w:rPr>
        <w:t xml:space="preserve"> район;</w:t>
      </w:r>
    </w:p>
    <w:p w:rsidR="00E50A72" w:rsidRPr="009436C8" w:rsidRDefault="001F6975"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w:t>
      </w:r>
      <w:r w:rsidR="00B720AF" w:rsidRPr="009436C8">
        <w:rPr>
          <w:rFonts w:ascii="Times New Roman" w:hAnsi="Times New Roman" w:cs="Times New Roman"/>
          <w:sz w:val="28"/>
          <w:szCs w:val="28"/>
        </w:rPr>
        <w:t xml:space="preserve"> </w:t>
      </w:r>
      <w:r w:rsidR="00E50A72" w:rsidRPr="009436C8">
        <w:rPr>
          <w:rFonts w:ascii="Times New Roman" w:hAnsi="Times New Roman" w:cs="Times New Roman"/>
          <w:sz w:val="28"/>
          <w:szCs w:val="28"/>
        </w:rPr>
        <w:t xml:space="preserve">план мероприятий «дорожную карту» по внедрению целевой модели «Подключение (технологическое присоединение) к сетям газораспределения»          в муниципальном образовании </w:t>
      </w:r>
      <w:r w:rsidR="00E50A72" w:rsidRPr="009436C8">
        <w:rPr>
          <w:rFonts w:ascii="Times New Roman" w:hAnsi="Times New Roman" w:cs="Times New Roman"/>
          <w:bCs/>
          <w:sz w:val="28"/>
          <w:szCs w:val="28"/>
        </w:rPr>
        <w:t>Мостовский</w:t>
      </w:r>
      <w:r w:rsidR="00E50A72" w:rsidRPr="009436C8">
        <w:rPr>
          <w:rFonts w:ascii="Times New Roman" w:hAnsi="Times New Roman" w:cs="Times New Roman"/>
          <w:sz w:val="28"/>
          <w:szCs w:val="28"/>
        </w:rPr>
        <w:t xml:space="preserve"> район;</w:t>
      </w:r>
    </w:p>
    <w:p w:rsidR="00E50A72" w:rsidRPr="009436C8" w:rsidRDefault="001F6975"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w:t>
      </w:r>
      <w:r w:rsidR="00B720AF" w:rsidRPr="009436C8">
        <w:rPr>
          <w:rFonts w:ascii="Times New Roman" w:hAnsi="Times New Roman" w:cs="Times New Roman"/>
          <w:sz w:val="28"/>
          <w:szCs w:val="28"/>
        </w:rPr>
        <w:t xml:space="preserve"> </w:t>
      </w:r>
      <w:r w:rsidR="00E50A72" w:rsidRPr="009436C8">
        <w:rPr>
          <w:rFonts w:ascii="Times New Roman" w:hAnsi="Times New Roman" w:cs="Times New Roman"/>
          <w:sz w:val="28"/>
          <w:szCs w:val="28"/>
        </w:rPr>
        <w:t xml:space="preserve">план мероприятий «дорожную карту» по внедрению целевой модели «Подключение (технологическое присоединение) к электрическим сетям»                      в муниципальном образовании </w:t>
      </w:r>
      <w:r w:rsidR="00E50A72" w:rsidRPr="009436C8">
        <w:rPr>
          <w:rFonts w:ascii="Times New Roman" w:hAnsi="Times New Roman" w:cs="Times New Roman"/>
          <w:bCs/>
          <w:sz w:val="28"/>
          <w:szCs w:val="28"/>
        </w:rPr>
        <w:t>Мостовский</w:t>
      </w:r>
      <w:r w:rsidR="00E50A72" w:rsidRPr="009436C8">
        <w:rPr>
          <w:rFonts w:ascii="Times New Roman" w:hAnsi="Times New Roman" w:cs="Times New Roman"/>
          <w:sz w:val="28"/>
          <w:szCs w:val="28"/>
        </w:rPr>
        <w:t xml:space="preserve"> район, что в свою очередь поспособствовало сокращению сроков предоставления муниципальных услуг в рамках данных целевых моделей.</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муниципальном образовании Мостовский район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w:t>
      </w:r>
      <w:r w:rsidRPr="009436C8">
        <w:rPr>
          <w:rFonts w:ascii="Times New Roman" w:hAnsi="Times New Roman" w:cs="Times New Roman"/>
          <w:sz w:val="28"/>
          <w:szCs w:val="28"/>
        </w:rPr>
        <w:lastRenderedPageBreak/>
        <w:t>среднего предпринимательства, определяющих формы участия администрации муниципального образования Мостовский район в развитии и поддержке инвестиционной и предпринимательской деятельности на территории муниципального образования Мостовский район. Данные акты содержат нормативно-правовую основу инвестиционной и предпринимательской деятельности в муниципальном образовании Мостовский район в соответствии с законодательством Российской Федерации об инвестиционной деятельности.</w:t>
      </w:r>
    </w:p>
    <w:p w:rsidR="0012589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Все принятые муниципальные нормативные акты размещены на официальном сайте муниципального образования Мостовский район в информационно-телекоммуникационной сети «Интернет», в разделе «муниципальные правовые акты», подразделе «нормативные акты администрации МО Мостовский район (http://mostovskiy.ru/adm/normativno-pravovye-akty-raion), а также на инвестиционном портале муниципального образования Мостовский район http://mostov-invest.ru, что обеспечивает свободный доступ граждан, организаций, органов и должностных лиц местного самоуправления к э</w:t>
      </w:r>
      <w:r w:rsidR="00125892" w:rsidRPr="009436C8">
        <w:rPr>
          <w:rFonts w:ascii="Times New Roman" w:hAnsi="Times New Roman" w:cs="Times New Roman"/>
          <w:sz w:val="28"/>
          <w:szCs w:val="28"/>
        </w:rPr>
        <w:t>тим нормативным правовым актам.</w:t>
      </w:r>
    </w:p>
    <w:p w:rsidR="00781A3F"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Одним из важных направлений совершенствования организации нормотворческой деятельности в муниципалитете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w:t>
      </w:r>
      <w:r w:rsidR="00781A3F" w:rsidRPr="009436C8">
        <w:rPr>
          <w:rFonts w:ascii="Times New Roman" w:hAnsi="Times New Roman" w:cs="Times New Roman"/>
          <w:sz w:val="28"/>
          <w:szCs w:val="28"/>
        </w:rPr>
        <w:t>ых нормативных правовых актов.</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На стадии разработки нормативных документов проводятся публичные слушания, обсуждения. Организована работа по обнародованию принятых правовых актов путем своевременного размещения муниципальных нормативных правовых актов стендах, в специально отведенных для этого местах, а также публикация в СМИ.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целях соблюдения прав и законных интересов субъектов предпринимательской и инвестиционной деятельности при разработке и утверждении нормативных правовых актов муниципального образования Мостовский район принято постановление администрации муниципального образования Мостовский район от 29 сентября </w:t>
      </w:r>
      <w:r w:rsidR="00B720AF" w:rsidRPr="009436C8">
        <w:rPr>
          <w:rFonts w:ascii="Times New Roman" w:hAnsi="Times New Roman" w:cs="Times New Roman"/>
          <w:sz w:val="28"/>
          <w:szCs w:val="28"/>
        </w:rPr>
        <w:t>2015 г.</w:t>
      </w:r>
      <w:r w:rsidRPr="009436C8">
        <w:rPr>
          <w:rFonts w:ascii="Times New Roman" w:hAnsi="Times New Roman" w:cs="Times New Roman"/>
          <w:sz w:val="28"/>
          <w:szCs w:val="28"/>
        </w:rPr>
        <w:t xml:space="preserve"> № 1002 «Об утверждении порядка проведения оценки регулирующего воздействия проектов нормативных правовых актов муниципального образования Мостовский район» и постановление администрации муниципального образования Мостовский район от 29 сентября 2</w:t>
      </w:r>
      <w:r w:rsidR="00B720AF" w:rsidRPr="009436C8">
        <w:rPr>
          <w:rFonts w:ascii="Times New Roman" w:hAnsi="Times New Roman" w:cs="Times New Roman"/>
          <w:sz w:val="28"/>
          <w:szCs w:val="28"/>
        </w:rPr>
        <w:t>015 г.</w:t>
      </w:r>
      <w:r w:rsidRPr="009436C8">
        <w:rPr>
          <w:rFonts w:ascii="Times New Roman" w:hAnsi="Times New Roman" w:cs="Times New Roman"/>
          <w:sz w:val="28"/>
          <w:szCs w:val="28"/>
        </w:rPr>
        <w:t xml:space="preserve"> № 1001 «Об утверждении Порядка проведения экспертизы  нормативных правовых актов,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муниципального образования Мостовский район».</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целях вовлечения представителей предпринимательства и инвестиционной деятельности в процесс проведения оценки регулирующего воздействия проектов нормативных правовых актов и экспертизе муниципальных нормативных правовых актов муниципального образования Мостовский район постановлением администрации муниципального </w:t>
      </w:r>
      <w:r w:rsidRPr="009436C8">
        <w:rPr>
          <w:rFonts w:ascii="Times New Roman" w:hAnsi="Times New Roman" w:cs="Times New Roman"/>
          <w:sz w:val="28"/>
          <w:szCs w:val="28"/>
        </w:rPr>
        <w:lastRenderedPageBreak/>
        <w:t>образования Мостовский район от 30 июня 2015 г</w:t>
      </w:r>
      <w:r w:rsidR="00B720AF" w:rsidRPr="009436C8">
        <w:rPr>
          <w:rFonts w:ascii="Times New Roman" w:hAnsi="Times New Roman" w:cs="Times New Roman"/>
          <w:sz w:val="28"/>
          <w:szCs w:val="28"/>
        </w:rPr>
        <w:t>.</w:t>
      </w:r>
      <w:r w:rsidRPr="009436C8">
        <w:rPr>
          <w:rFonts w:ascii="Times New Roman" w:hAnsi="Times New Roman" w:cs="Times New Roman"/>
          <w:sz w:val="28"/>
          <w:szCs w:val="28"/>
        </w:rPr>
        <w:t xml:space="preserve"> № 779 создан консультационный совет по оценке регулирующего воздействия и экспертизе муниципальных нормативных правовых актов муниципального образования Мостовский район, куда вошло 6 представителей бизнес-сообщества.</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Заключено 6 соглашений о взаимодействии и сотрудничестве при проведении оценки регулирующего воздействия проектов муниципальных нормативных правовых актов муниципального образования Мостовский район и экспертизы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с участниками публичных консультаций.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 20</w:t>
      </w:r>
      <w:r w:rsidR="00B720AF"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году с участием консультативного совета проведены 1</w:t>
      </w:r>
      <w:r w:rsidR="006A2238" w:rsidRPr="009436C8">
        <w:rPr>
          <w:rFonts w:ascii="Times New Roman" w:hAnsi="Times New Roman" w:cs="Times New Roman"/>
          <w:sz w:val="28"/>
          <w:szCs w:val="28"/>
        </w:rPr>
        <w:t>0</w:t>
      </w:r>
      <w:r w:rsidRPr="009436C8">
        <w:rPr>
          <w:rFonts w:ascii="Times New Roman" w:hAnsi="Times New Roman" w:cs="Times New Roman"/>
          <w:sz w:val="28"/>
          <w:szCs w:val="28"/>
        </w:rPr>
        <w:t xml:space="preserve"> процедур оценки регулирующего воздействия проектов постановлений администрации муниципального образования Мостовский район.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(бюджета муниципального образования Мостовский район), в 20</w:t>
      </w:r>
      <w:r w:rsidR="00B720AF"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году уполномоченным органом по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проведено </w:t>
      </w:r>
      <w:r w:rsidR="006A2238" w:rsidRPr="009436C8">
        <w:rPr>
          <w:rFonts w:ascii="Times New Roman" w:hAnsi="Times New Roman" w:cs="Times New Roman"/>
          <w:sz w:val="28"/>
          <w:szCs w:val="28"/>
        </w:rPr>
        <w:t>10</w:t>
      </w:r>
      <w:r w:rsidRPr="009436C8">
        <w:rPr>
          <w:rFonts w:ascii="Times New Roman" w:hAnsi="Times New Roman" w:cs="Times New Roman"/>
          <w:sz w:val="28"/>
          <w:szCs w:val="28"/>
        </w:rPr>
        <w:t xml:space="preserve"> процедур оценки регулирующего воздействия проектов постановлений администрации муниципального образования Мостовский район.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По результатам оценки регулирующего воздействия сделаны выводы об отсутствии в представленных проектах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(приоритетные и социально-значимые рынки) муниципального образования Мостовский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Мостовский район).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 целях выявления в муниципальных нормативных правовых актах, затрагивающих вопросы осуществления предпринимательской и инвестиционной деятельности, положений, необоснованно затрудняющих ведение предпринимательской и инвестиционной деятельности, в 20</w:t>
      </w:r>
      <w:r w:rsidR="006A2238"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году уполномоченным органом по проведению экспертизы проведено  4 экспертизы действ</w:t>
      </w:r>
      <w:r w:rsidR="006A2238" w:rsidRPr="009436C8">
        <w:rPr>
          <w:rFonts w:ascii="Times New Roman" w:hAnsi="Times New Roman" w:cs="Times New Roman"/>
          <w:sz w:val="28"/>
          <w:szCs w:val="28"/>
        </w:rPr>
        <w:t>ующих муниципальных нормативно-</w:t>
      </w:r>
      <w:r w:rsidRPr="009436C8">
        <w:rPr>
          <w:rFonts w:ascii="Times New Roman" w:hAnsi="Times New Roman" w:cs="Times New Roman"/>
          <w:sz w:val="28"/>
          <w:szCs w:val="28"/>
        </w:rPr>
        <w:t xml:space="preserve">правовых актов.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По трем муниципальным нормативным правовым актам подготовлены </w:t>
      </w:r>
      <w:r w:rsidRPr="009436C8">
        <w:rPr>
          <w:rFonts w:ascii="Times New Roman" w:hAnsi="Times New Roman" w:cs="Times New Roman"/>
          <w:sz w:val="28"/>
          <w:szCs w:val="28"/>
        </w:rPr>
        <w:lastRenderedPageBreak/>
        <w:t>положительные заключения, в которых не предусматриваются положения, изменяющих содержание прав и обязанностей физических и юридических лиц в сфере предпринимательской и инвестиционной деятельности, не содержат избыточные обязанности, запреты и ограничения для субъектов предпринимательской и инвестиционной деятельности и не способствуют их введению, а также не способствуют возникновению необоснованных расходов субъектов предпринимательской и инвестиционной деятельности и бюджета муниципального образования Мостовский район.</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По одному нормативно правовому акту подготовлено отрицательное заключение с рекомендациями о внесении изменений.</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целях улучшения инвестиционного климата и совершенствования управленческих процессов, направленных на создание благоприятных условий осуществления предпринимательской деятельности в муниципальном образовании Мостовский район администрацией муниципального образования Мостовский район от </w:t>
      </w:r>
      <w:r w:rsidR="00097019" w:rsidRPr="009436C8">
        <w:rPr>
          <w:rFonts w:ascii="Times New Roman" w:hAnsi="Times New Roman" w:cs="Times New Roman"/>
          <w:sz w:val="28"/>
          <w:szCs w:val="28"/>
        </w:rPr>
        <w:t>7</w:t>
      </w:r>
      <w:r w:rsidRPr="009436C8">
        <w:rPr>
          <w:rFonts w:ascii="Times New Roman" w:hAnsi="Times New Roman" w:cs="Times New Roman"/>
          <w:sz w:val="28"/>
          <w:szCs w:val="28"/>
        </w:rPr>
        <w:t xml:space="preserve"> </w:t>
      </w:r>
      <w:r w:rsidR="00097019" w:rsidRPr="009436C8">
        <w:rPr>
          <w:rFonts w:ascii="Times New Roman" w:hAnsi="Times New Roman" w:cs="Times New Roman"/>
          <w:sz w:val="28"/>
          <w:szCs w:val="28"/>
        </w:rPr>
        <w:t>июля</w:t>
      </w:r>
      <w:r w:rsidRPr="009436C8">
        <w:rPr>
          <w:rFonts w:ascii="Times New Roman" w:hAnsi="Times New Roman" w:cs="Times New Roman"/>
          <w:sz w:val="28"/>
          <w:szCs w:val="28"/>
        </w:rPr>
        <w:t xml:space="preserve"> 20</w:t>
      </w:r>
      <w:r w:rsidR="00097019"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w:t>
      </w:r>
      <w:r w:rsidR="006A2238" w:rsidRPr="009436C8">
        <w:rPr>
          <w:rFonts w:ascii="Times New Roman" w:hAnsi="Times New Roman" w:cs="Times New Roman"/>
          <w:sz w:val="28"/>
          <w:szCs w:val="28"/>
        </w:rPr>
        <w:t>.</w:t>
      </w:r>
      <w:r w:rsidRPr="009436C8">
        <w:rPr>
          <w:rFonts w:ascii="Times New Roman" w:hAnsi="Times New Roman" w:cs="Times New Roman"/>
          <w:sz w:val="28"/>
          <w:szCs w:val="28"/>
        </w:rPr>
        <w:t xml:space="preserve"> № </w:t>
      </w:r>
      <w:r w:rsidR="00097019" w:rsidRPr="009436C8">
        <w:rPr>
          <w:rFonts w:ascii="Times New Roman" w:hAnsi="Times New Roman" w:cs="Times New Roman"/>
          <w:sz w:val="28"/>
          <w:szCs w:val="28"/>
        </w:rPr>
        <w:t>664</w:t>
      </w:r>
      <w:r w:rsidRPr="009436C8">
        <w:rPr>
          <w:rFonts w:ascii="Times New Roman" w:hAnsi="Times New Roman" w:cs="Times New Roman"/>
          <w:sz w:val="28"/>
          <w:szCs w:val="28"/>
        </w:rPr>
        <w:t xml:space="preserve"> </w:t>
      </w:r>
      <w:r w:rsidR="00097019" w:rsidRPr="009436C8">
        <w:rPr>
          <w:rFonts w:ascii="Times New Roman" w:hAnsi="Times New Roman" w:cs="Times New Roman"/>
          <w:sz w:val="28"/>
          <w:szCs w:val="28"/>
        </w:rPr>
        <w:t>образована</w:t>
      </w:r>
      <w:r w:rsidRPr="009436C8">
        <w:rPr>
          <w:rFonts w:ascii="Times New Roman" w:hAnsi="Times New Roman" w:cs="Times New Roman"/>
          <w:sz w:val="28"/>
          <w:szCs w:val="28"/>
        </w:rPr>
        <w:t xml:space="preserve"> </w:t>
      </w:r>
      <w:r w:rsidR="00097019" w:rsidRPr="009436C8">
        <w:rPr>
          <w:rFonts w:ascii="Times New Roman" w:hAnsi="Times New Roman" w:cs="Times New Roman"/>
          <w:sz w:val="28"/>
          <w:szCs w:val="28"/>
        </w:rPr>
        <w:t>комиссия</w:t>
      </w:r>
      <w:r w:rsidRPr="009436C8">
        <w:rPr>
          <w:rFonts w:ascii="Times New Roman" w:hAnsi="Times New Roman" w:cs="Times New Roman"/>
          <w:sz w:val="28"/>
          <w:szCs w:val="28"/>
        </w:rPr>
        <w:t xml:space="preserve"> по </w:t>
      </w:r>
      <w:r w:rsidR="00097019" w:rsidRPr="009436C8">
        <w:rPr>
          <w:rFonts w:ascii="Times New Roman" w:hAnsi="Times New Roman" w:cs="Times New Roman"/>
          <w:sz w:val="28"/>
          <w:szCs w:val="28"/>
        </w:rPr>
        <w:t xml:space="preserve">вопросам улучшения инвестиционного климата Мостовского района и </w:t>
      </w:r>
      <w:r w:rsidRPr="009436C8">
        <w:rPr>
          <w:rFonts w:ascii="Times New Roman" w:hAnsi="Times New Roman" w:cs="Times New Roman"/>
          <w:sz w:val="28"/>
          <w:szCs w:val="28"/>
        </w:rPr>
        <w:t>методическому сопровождению инвестиционных проектов, планируемых к реализации на территории муниципального образования Мостовский район.</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Рабочей </w:t>
      </w:r>
      <w:r w:rsidR="00097019" w:rsidRPr="009436C8">
        <w:rPr>
          <w:rFonts w:ascii="Times New Roman" w:hAnsi="Times New Roman" w:cs="Times New Roman"/>
          <w:sz w:val="28"/>
          <w:szCs w:val="28"/>
        </w:rPr>
        <w:t>комиссией</w:t>
      </w:r>
      <w:r w:rsidRPr="009436C8">
        <w:rPr>
          <w:rFonts w:ascii="Times New Roman" w:hAnsi="Times New Roman" w:cs="Times New Roman"/>
          <w:sz w:val="28"/>
          <w:szCs w:val="28"/>
        </w:rPr>
        <w:t xml:space="preserve"> </w:t>
      </w:r>
      <w:r w:rsidR="00097019" w:rsidRPr="009436C8">
        <w:rPr>
          <w:rFonts w:ascii="Times New Roman" w:hAnsi="Times New Roman" w:cs="Times New Roman"/>
          <w:sz w:val="28"/>
          <w:szCs w:val="28"/>
        </w:rPr>
        <w:t>вопросам улучшения инвестиционного климата Мостовского района и</w:t>
      </w:r>
      <w:r w:rsidRPr="009436C8">
        <w:rPr>
          <w:rFonts w:ascii="Times New Roman" w:hAnsi="Times New Roman" w:cs="Times New Roman"/>
          <w:sz w:val="28"/>
          <w:szCs w:val="28"/>
        </w:rPr>
        <w:t xml:space="preserve"> методическому сопровождению инвестиционных проектов проводится оперативная организация переговоров, встреч, совещаний, консультаций, направленных на решение вопросов, возникающих в процессе реализации инвестиционного проекта, а также выезды на объекты.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С целью оказания содействия в реализации инвестиционного проекта между администрацией  муниципального образования Мостовский район и инвестором заключаются протоколы о намерениях по взаимодействию в сфере инвестиций, разработан и утвержден Порядок оказания инвесторам поддержки в форме сопровождения инвестиционных проектов, реализуемых на территории муниципального образования Мостовский район.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целях оказания методической помощи инвесторам на стадии разработки проекта порядка был составлен алгоритм работ по сопровождению инвестиционного проекта, который размещен на инвестиционном портале муниципального образования Мостовский район. </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муниципальном образовании Мостовский район создан и функционирует отдельный специализированный интернет-портал инвестиционной деятельности, который размещен по адресу: </w:t>
      </w:r>
      <w:hyperlink r:id="rId30" w:history="1">
        <w:r w:rsidRPr="009436C8">
          <w:rPr>
            <w:rStyle w:val="ae"/>
            <w:rFonts w:ascii="Times New Roman" w:hAnsi="Times New Roman" w:cs="Times New Roman"/>
            <w:sz w:val="28"/>
            <w:szCs w:val="28"/>
          </w:rPr>
          <w:t>http://mostov-invest.ru</w:t>
        </w:r>
      </w:hyperlink>
      <w:r w:rsidRPr="009436C8">
        <w:rPr>
          <w:rFonts w:ascii="Times New Roman" w:hAnsi="Times New Roman" w:cs="Times New Roman"/>
          <w:sz w:val="28"/>
          <w:szCs w:val="28"/>
        </w:rPr>
        <w:t>.</w:t>
      </w:r>
    </w:p>
    <w:p w:rsidR="00E50A72" w:rsidRPr="009436C8" w:rsidRDefault="00E50A72"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Интернет 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 муниципального образования Мостовский район, содержит детальную информацию об инвестиционных проектах, о мерах поддержки, на которые могут рассчитывать инвесторы. </w:t>
      </w:r>
    </w:p>
    <w:p w:rsidR="00F325E5" w:rsidRPr="009436C8" w:rsidRDefault="00E50A7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Информационные материалы регулярно актуализируются: еженедельно проводится информационное наполнение Инвестиционного портала в разделе </w:t>
      </w:r>
      <w:r w:rsidRPr="009436C8">
        <w:rPr>
          <w:rFonts w:ascii="Times New Roman" w:hAnsi="Times New Roman" w:cs="Times New Roman"/>
          <w:sz w:val="28"/>
          <w:szCs w:val="28"/>
        </w:rPr>
        <w:lastRenderedPageBreak/>
        <w:t>«Новости» (федеральные, краевые, муниципальные, анонсы). Также на официальном сайте муниципального образования Мостовский район в информационно-телекоммуникационной сети «Интернет» (http://mostovskiy.ru) создан раздел «Виртуальная приемная главы муниципального образования Мостовский район», где представители бизнес- сообщества и инвесторы могут обратиться к главе муниципального образования Мостовский район по</w:t>
      </w:r>
      <w:r w:rsidR="00F325E5" w:rsidRPr="009436C8">
        <w:rPr>
          <w:rFonts w:ascii="Times New Roman" w:hAnsi="Times New Roman" w:cs="Times New Roman"/>
          <w:sz w:val="28"/>
          <w:szCs w:val="28"/>
        </w:rPr>
        <w:t xml:space="preserve"> любому интересующему вопросу. </w:t>
      </w:r>
    </w:p>
    <w:p w:rsidR="00E50A72" w:rsidRPr="009436C8" w:rsidRDefault="00E50A72"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Таким образом</w:t>
      </w:r>
      <w:r w:rsidR="00603711" w:rsidRPr="009436C8">
        <w:rPr>
          <w:rFonts w:ascii="Times New Roman" w:hAnsi="Times New Roman" w:cs="Times New Roman"/>
          <w:sz w:val="28"/>
          <w:szCs w:val="28"/>
        </w:rPr>
        <w:t>,</w:t>
      </w:r>
      <w:r w:rsidRPr="009436C8">
        <w:rPr>
          <w:rFonts w:ascii="Times New Roman" w:hAnsi="Times New Roman" w:cs="Times New Roman"/>
          <w:sz w:val="28"/>
          <w:szCs w:val="28"/>
        </w:rPr>
        <w:t xml:space="preserve"> обеспечивается работа канала прямой связи администрации и инвесторов.</w:t>
      </w:r>
    </w:p>
    <w:p w:rsidR="003F4245" w:rsidRPr="009436C8" w:rsidRDefault="003F4245"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Администрацией муниципального образования Мостовский район и администрациями городских и сельских поселений муниципального образования Мостовский район работа с обращениями граждан проводилась в соответствии с Конституцией Российской Федерации, Федеральным законом от 2 мая 2006 г. №59-ФЗ «О порядке рассмотрения обращений граждан Российской Федерации», Законом Краснодарского края от 28 июня 2007 г. № 1270-КЗ «О дополнительных гарантиях реализации права граждан на обращение в Краснодарском крае», Порядком работы с обращениями граждан в администрации муниципального образования Мостовский район, утвержденным постановлением администрации муниципального образования Мостовский район от 22 января 2018 г. № 44,  методическими рекомендациями администрации Краснодарского края и Сборником методических рекомендаций и документов по работе с обращениями, утвержденным Администрацией Президента Российской Федерации.</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В 2020 году в администрацию муниципального образования Мостовский район поступило 527 письменных обращения граждан (на 95 обращений меньше, чем за 2019 год), из них:</w:t>
      </w:r>
    </w:p>
    <w:p w:rsidR="00DF3A50" w:rsidRPr="009436C8" w:rsidRDefault="00811A76" w:rsidP="00811A76">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 xml:space="preserve">с поручениями из администрации Краснодарского края </w:t>
      </w:r>
      <w:r w:rsidR="003F4245"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297</w:t>
      </w:r>
      <w:r w:rsidR="003F4245"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(56,4%) (на 65 обращений больше, чем в 2019году);</w:t>
      </w:r>
    </w:p>
    <w:p w:rsidR="00DF3A50" w:rsidRPr="009436C8" w:rsidRDefault="00811A76" w:rsidP="00811A76">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из АПРФ</w:t>
      </w:r>
      <w:r w:rsidR="003F4245" w:rsidRPr="009436C8">
        <w:rPr>
          <w:rFonts w:ascii="Times New Roman" w:hAnsi="Times New Roman" w:cs="Times New Roman"/>
          <w:bCs/>
          <w:sz w:val="28"/>
          <w:szCs w:val="28"/>
          <w:lang w:bidi="ru-RU"/>
        </w:rPr>
        <w:t xml:space="preserve"> – </w:t>
      </w:r>
      <w:r w:rsidR="00DF3A50" w:rsidRPr="009436C8">
        <w:rPr>
          <w:rFonts w:ascii="Times New Roman" w:hAnsi="Times New Roman" w:cs="Times New Roman"/>
          <w:bCs/>
          <w:sz w:val="28"/>
          <w:szCs w:val="28"/>
          <w:lang w:bidi="ru-RU"/>
        </w:rPr>
        <w:t>93</w:t>
      </w:r>
      <w:r w:rsidR="003F4245"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(17,6%) обращений (на 3 больше, чем в 2019 году);</w:t>
      </w:r>
    </w:p>
    <w:p w:rsidR="00DF3A50" w:rsidRPr="009436C8" w:rsidRDefault="00DF3A50" w:rsidP="00811A76">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71 обращение по многоканальному круглосуточному телефону администрации Краснодарского края (на 7 обращения меньше, чем в 2019 году);</w:t>
      </w:r>
    </w:p>
    <w:p w:rsidR="00DF3A50" w:rsidRPr="009436C8" w:rsidRDefault="00811A76" w:rsidP="00811A76">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 xml:space="preserve">повторных </w:t>
      </w:r>
      <w:r w:rsidR="003F4245" w:rsidRPr="009436C8">
        <w:rPr>
          <w:rFonts w:ascii="Times New Roman" w:hAnsi="Times New Roman" w:cs="Times New Roman"/>
          <w:bCs/>
          <w:sz w:val="28"/>
          <w:szCs w:val="28"/>
          <w:lang w:bidi="ru-RU"/>
        </w:rPr>
        <w:t>–</w:t>
      </w:r>
      <w:r w:rsidR="00DF3A50" w:rsidRPr="009436C8">
        <w:rPr>
          <w:rFonts w:ascii="Times New Roman" w:hAnsi="Times New Roman" w:cs="Times New Roman"/>
          <w:bCs/>
          <w:sz w:val="28"/>
          <w:szCs w:val="28"/>
          <w:lang w:bidi="ru-RU"/>
        </w:rPr>
        <w:t xml:space="preserve"> 10 (1,9%) обращений;</w:t>
      </w:r>
    </w:p>
    <w:p w:rsidR="00DF3A50" w:rsidRPr="009436C8" w:rsidRDefault="00811A76" w:rsidP="00811A76">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по телефону горячей линии в общественную приемную главы поступило185 обращений (на 104 больше, чем в 2019 году);</w:t>
      </w:r>
    </w:p>
    <w:p w:rsidR="00DF3A50" w:rsidRPr="009436C8" w:rsidRDefault="00811A76" w:rsidP="00811A76">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из виртуальной приемной поступило 62</w:t>
      </w:r>
      <w:r w:rsidR="003F4245" w:rsidRPr="009436C8">
        <w:rPr>
          <w:rFonts w:ascii="Times New Roman" w:hAnsi="Times New Roman" w:cs="Times New Roman"/>
          <w:bCs/>
          <w:sz w:val="28"/>
          <w:szCs w:val="28"/>
          <w:lang w:bidi="ru-RU"/>
        </w:rPr>
        <w:t xml:space="preserve"> </w:t>
      </w:r>
      <w:r w:rsidR="00DF3A50" w:rsidRPr="009436C8">
        <w:rPr>
          <w:rFonts w:ascii="Times New Roman" w:hAnsi="Times New Roman" w:cs="Times New Roman"/>
          <w:bCs/>
          <w:sz w:val="28"/>
          <w:szCs w:val="28"/>
          <w:lang w:bidi="ru-RU"/>
        </w:rPr>
        <w:t>(11,9%) обращения (на 14 обращений больше, чем в 2019 году).</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На контроль поставлено 440 (94,2%) поступивших обращений. В работе находится 27 обращений. Рассмотрено 421 обращение, из которых</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 xml:space="preserve">комиссионно с выездом на место </w:t>
      </w:r>
      <w:r w:rsidR="003F4245" w:rsidRPr="009436C8">
        <w:rPr>
          <w:rFonts w:ascii="Times New Roman" w:hAnsi="Times New Roman" w:cs="Times New Roman"/>
          <w:bCs/>
          <w:sz w:val="28"/>
          <w:szCs w:val="28"/>
          <w:lang w:bidi="ru-RU"/>
        </w:rPr>
        <w:t>–</w:t>
      </w:r>
      <w:r w:rsidRPr="009436C8">
        <w:rPr>
          <w:rFonts w:ascii="Times New Roman" w:hAnsi="Times New Roman" w:cs="Times New Roman"/>
          <w:bCs/>
          <w:sz w:val="28"/>
          <w:szCs w:val="28"/>
          <w:lang w:bidi="ru-RU"/>
        </w:rPr>
        <w:t xml:space="preserve"> 47 (11,2%), поддержано – 81 (19,2%), в том числе меры приняты </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 xml:space="preserve">47, разъяснено-340 (80,8%). </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На контроль поставлено 503 (95,4%) обращения. В работе находится                     18 обращений. Рассмотрено 509 обращений, из которых комиссионно с выездом на место </w:t>
      </w:r>
      <w:r w:rsidR="003F4245" w:rsidRPr="009436C8">
        <w:rPr>
          <w:rFonts w:ascii="Times New Roman" w:hAnsi="Times New Roman" w:cs="Times New Roman"/>
          <w:bCs/>
          <w:sz w:val="28"/>
          <w:szCs w:val="28"/>
          <w:lang w:bidi="ru-RU"/>
        </w:rPr>
        <w:t>–</w:t>
      </w:r>
      <w:r w:rsidRPr="009436C8">
        <w:rPr>
          <w:rFonts w:ascii="Times New Roman" w:hAnsi="Times New Roman" w:cs="Times New Roman"/>
          <w:bCs/>
          <w:sz w:val="28"/>
          <w:szCs w:val="28"/>
          <w:lang w:bidi="ru-RU"/>
        </w:rPr>
        <w:t xml:space="preserve"> 51 (10%), поддержано –</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 xml:space="preserve">90 (17,7%), в том числе меры приняты </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 xml:space="preserve">57, разъяснено-419 (82,3%). Фактов нарушения сроков при рассмотрении </w:t>
      </w:r>
      <w:r w:rsidRPr="009436C8">
        <w:rPr>
          <w:rFonts w:ascii="Times New Roman" w:hAnsi="Times New Roman" w:cs="Times New Roman"/>
          <w:bCs/>
          <w:sz w:val="28"/>
          <w:szCs w:val="28"/>
          <w:lang w:bidi="ru-RU"/>
        </w:rPr>
        <w:lastRenderedPageBreak/>
        <w:t>обращений г</w:t>
      </w:r>
      <w:r w:rsidR="006D3EA0" w:rsidRPr="009436C8">
        <w:rPr>
          <w:rFonts w:ascii="Times New Roman" w:hAnsi="Times New Roman" w:cs="Times New Roman"/>
          <w:bCs/>
          <w:sz w:val="28"/>
          <w:szCs w:val="28"/>
          <w:lang w:bidi="ru-RU"/>
        </w:rPr>
        <w:t>раждан в 2020 году не выявлено.</w:t>
      </w:r>
      <w:r w:rsidRPr="009436C8">
        <w:rPr>
          <w:rFonts w:ascii="Times New Roman" w:hAnsi="Times New Roman" w:cs="Times New Roman"/>
          <w:bCs/>
          <w:sz w:val="28"/>
          <w:szCs w:val="28"/>
          <w:lang w:bidi="ru-RU"/>
        </w:rPr>
        <w:tab/>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Наибольшее количество обращений (в расчете на 1000 человек населения) поступило от жителей Костромского (25%), Ярославского(9,1%), Переправненского (7,9%) сельских поселений; наименьшее количество писем </w:t>
      </w:r>
      <w:r w:rsidR="003F4245" w:rsidRPr="009436C8">
        <w:rPr>
          <w:rFonts w:ascii="Times New Roman" w:hAnsi="Times New Roman" w:cs="Times New Roman"/>
          <w:bCs/>
          <w:sz w:val="28"/>
          <w:szCs w:val="28"/>
          <w:lang w:bidi="ru-RU"/>
        </w:rPr>
        <w:t>–</w:t>
      </w:r>
      <w:r w:rsidRPr="009436C8">
        <w:rPr>
          <w:rFonts w:ascii="Times New Roman" w:hAnsi="Times New Roman" w:cs="Times New Roman"/>
          <w:bCs/>
          <w:sz w:val="28"/>
          <w:szCs w:val="28"/>
          <w:lang w:bidi="ru-RU"/>
        </w:rPr>
        <w:t xml:space="preserve"> из Махошевского (1,2%), Андрюковск</w:t>
      </w:r>
      <w:r w:rsidR="003F4245" w:rsidRPr="009436C8">
        <w:rPr>
          <w:rFonts w:ascii="Times New Roman" w:hAnsi="Times New Roman" w:cs="Times New Roman"/>
          <w:bCs/>
          <w:sz w:val="28"/>
          <w:szCs w:val="28"/>
          <w:lang w:bidi="ru-RU"/>
        </w:rPr>
        <w:t>ого (3,1%), Бесленеевского (3,4</w:t>
      </w:r>
      <w:r w:rsidRPr="009436C8">
        <w:rPr>
          <w:rFonts w:ascii="Times New Roman" w:hAnsi="Times New Roman" w:cs="Times New Roman"/>
          <w:bCs/>
          <w:sz w:val="28"/>
          <w:szCs w:val="28"/>
          <w:lang w:bidi="ru-RU"/>
        </w:rPr>
        <w:t>%) сельских пос</w:t>
      </w:r>
      <w:r w:rsidR="006D3EA0" w:rsidRPr="009436C8">
        <w:rPr>
          <w:rFonts w:ascii="Times New Roman" w:hAnsi="Times New Roman" w:cs="Times New Roman"/>
          <w:bCs/>
          <w:sz w:val="28"/>
          <w:szCs w:val="28"/>
          <w:lang w:bidi="ru-RU"/>
        </w:rPr>
        <w:t>елений (диаграмма прилагается)</w:t>
      </w:r>
      <w:r w:rsidRPr="009436C8">
        <w:rPr>
          <w:rFonts w:ascii="Times New Roman" w:hAnsi="Times New Roman" w:cs="Times New Roman"/>
          <w:bCs/>
          <w:sz w:val="28"/>
          <w:szCs w:val="28"/>
          <w:lang w:bidi="ru-RU"/>
        </w:rPr>
        <w:t>.</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Увеличению количества обращений в Костромском сельском поселении послужили многочисленные повторяющиеся обращения Ярулина В.М. в адрес Президента Российской Федерации, Аппарата Правительства Российской Федерации, Следственного комитета Российской Федерации. В обращениях поднимал вопросы об отказе в участии в выборах, о некачественном водоснабжении, содержании ЛПХ соседями, выделении паевого земельного участка в натуре Белик Л.Д., о конфликтной ситуации с собственником магазина,  реализующим продукты питания. </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Вопросы социальной направленности составили 23,3% (2019 год </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16,4%), в том числе вопросы здравоохранения (6,6%) и образования(1,9%).</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В период соблюдения рекомендаций, направленных на предотвращение распространения новой коронавирусной инфекции (COVID-2019), актуальными явились вопросы: выделение материальной помощи, выплата пособий и компенсаций,  оказание медицинской помощи, соблюдение санитарно – эпидемиологической обстановки. </w:t>
      </w:r>
    </w:p>
    <w:p w:rsidR="00DF3A50" w:rsidRPr="009436C8" w:rsidRDefault="00DF3A50" w:rsidP="006B4106">
      <w:pPr>
        <w:widowControl w:val="0"/>
        <w:tabs>
          <w:tab w:val="left" w:pos="709"/>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Также поступали сообщения по телефону горячей линии в общественную приемную главы, которые отраба</w:t>
      </w:r>
      <w:r w:rsidR="006B4106" w:rsidRPr="009436C8">
        <w:rPr>
          <w:rFonts w:ascii="Times New Roman" w:hAnsi="Times New Roman" w:cs="Times New Roman"/>
          <w:bCs/>
          <w:sz w:val="28"/>
          <w:szCs w:val="28"/>
          <w:lang w:bidi="ru-RU"/>
        </w:rPr>
        <w:t>тывались в день поступления.</w:t>
      </w:r>
      <w:r w:rsidR="006B4106" w:rsidRPr="009436C8">
        <w:rPr>
          <w:rFonts w:ascii="Times New Roman" w:hAnsi="Times New Roman" w:cs="Times New Roman"/>
          <w:bCs/>
          <w:sz w:val="28"/>
          <w:szCs w:val="28"/>
          <w:lang w:bidi="ru-RU"/>
        </w:rPr>
        <w:tab/>
      </w:r>
      <w:r w:rsidR="006B4106" w:rsidRPr="009436C8">
        <w:rPr>
          <w:rFonts w:ascii="Times New Roman" w:hAnsi="Times New Roman" w:cs="Times New Roman"/>
          <w:bCs/>
          <w:sz w:val="28"/>
          <w:szCs w:val="28"/>
          <w:lang w:bidi="ru-RU"/>
        </w:rPr>
        <w:tab/>
      </w:r>
      <w:r w:rsidR="006B4106" w:rsidRPr="009436C8">
        <w:rPr>
          <w:rFonts w:ascii="Times New Roman" w:hAnsi="Times New Roman" w:cs="Times New Roman"/>
          <w:bCs/>
          <w:sz w:val="28"/>
          <w:szCs w:val="28"/>
          <w:lang w:bidi="ru-RU"/>
        </w:rPr>
        <w:tab/>
      </w:r>
      <w:r w:rsidRPr="009436C8">
        <w:rPr>
          <w:rFonts w:ascii="Times New Roman" w:hAnsi="Times New Roman" w:cs="Times New Roman"/>
          <w:bCs/>
          <w:sz w:val="28"/>
          <w:szCs w:val="28"/>
          <w:lang w:bidi="ru-RU"/>
        </w:rPr>
        <w:t>Согласно разработанному по поручению губернатора алгоритму помощи членами экспертных групп района оказано содействие многодетным семьям, семьям с детьми-инвалидами и семьям с детьми, находящимися в сложной жизненной ситуации,  в подготовке необходимого пакета документов для оказания материальной помощи за счет средств краевого бюджета и благотворительного фонда «Край добра». Такую помощь получили 339 семей.</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В рамках общероссийской акции взаимопомощи </w:t>
      </w:r>
      <w:r w:rsidR="003F4245" w:rsidRPr="009436C8">
        <w:rPr>
          <w:rFonts w:ascii="Times New Roman" w:hAnsi="Times New Roman" w:cs="Times New Roman"/>
          <w:bCs/>
          <w:sz w:val="28"/>
          <w:szCs w:val="28"/>
          <w:lang w:bidi="ru-RU"/>
        </w:rPr>
        <w:t>#Мы</w:t>
      </w:r>
      <w:r w:rsidRPr="009436C8">
        <w:rPr>
          <w:rFonts w:ascii="Times New Roman" w:hAnsi="Times New Roman" w:cs="Times New Roman"/>
          <w:bCs/>
          <w:sz w:val="28"/>
          <w:szCs w:val="28"/>
          <w:lang w:bidi="ru-RU"/>
        </w:rPr>
        <w:t xml:space="preserve">Вместе продуктовую помощь  получили 556 человек из числа граждан старше 65 лет. По данной акции волонтерами района оказано содействие  в доставке продуктов и медикаментов 46 пенсионерам, маломобильным гражданам и гражданам, находящимся в самоизоляции. </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Одиноким пожилым людям, инвалидам, детям-инвалидам, семьям с детьми, потерявшим доход во время пандемии, многодетным и неполным семьям  Краснодарским краевым отделением Российского красного креста передана гуманитарная помощь (продуктовые и гигиенические наборы).</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Вопросы промышленности, энергетики, экологии, транспорта, связи, ЖКХ составили 22,8% (2019 год</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 xml:space="preserve"> 15,3%).</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Заявителями поднимались вопросы о перебоях в электроснабжении,  транспортном обслуживании населения, некачественной сотовой связи, о проблеме с бездомными животными (в адрес губернатора от жителей Мостовского района поступило 22 обращения о принятии мер по бездомным животным).</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lastRenderedPageBreak/>
        <w:t>Вопросы по строительству, архитектуре, благоустройству, газификации составили 15,4% (2019 год</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 xml:space="preserve"> 17,2%).</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Заявителями поднимались вопросы строительства и  реконструкции дорог, тротуаров, газификации домовладений.</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Строительство, ремонт автомобильных дорог в 2020 году поселениями осуществляется согласно краевой 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Из 14 поселений  согласно отбору в министерстве транспорта и дорожного хозяйства Краснодарского края прошли 13 поселений.</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По вопросам газификации частных домовладений и населенных пунктов (строительство сетей низкого давления) заявителям разъяснено, что приоритетной задачей администраций сельских и городских поселений является строительство газопроводов высокого давления, газорегуляторных пунктов посредством участия в программе «Газификация Краснодарского края». Участие в программе в части строительства распределительных сетей низкого давления будет рассматриваться администрациями сельских и городских поселений после окончания строительства всех газопроводов высокого давления согласно генеральной схеме газоснабжения. </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По вопросам берегоукрепления администрацией района в министерство природных ресурсов Краснодарского края направлена информация об участках рек, протекающих на территории муниципального образования, по которым необходимо выполнить мероприятия по недопущению негативного воздействия вод,  с указанием месторасположение строительства ГТС.</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Земельные и имущественные вопросы составили 10,4% (2019 год</w:t>
      </w:r>
      <w:r w:rsidR="003F4245" w:rsidRPr="009436C8">
        <w:rPr>
          <w:rFonts w:ascii="Times New Roman" w:hAnsi="Times New Roman" w:cs="Times New Roman"/>
          <w:bCs/>
          <w:sz w:val="28"/>
          <w:szCs w:val="28"/>
          <w:lang w:bidi="ru-RU"/>
        </w:rPr>
        <w:t xml:space="preserve"> – </w:t>
      </w:r>
      <w:r w:rsidRPr="009436C8">
        <w:rPr>
          <w:rFonts w:ascii="Times New Roman" w:hAnsi="Times New Roman" w:cs="Times New Roman"/>
          <w:bCs/>
          <w:sz w:val="28"/>
          <w:szCs w:val="28"/>
          <w:lang w:bidi="ru-RU"/>
        </w:rPr>
        <w:t>16,1%).</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Поднимались вопросы предоставления земельных участков многодетным семьям, сельхозназначения, о постановке земельного участка на кадастровый учет.</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Жилищные вопросы составили 9,3 % (2019 год</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 xml:space="preserve"> 11,1%).</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В обращениях были подняты вопросы в основном по улучшению жилищных условий, предоставлению жилого помещения по договору социального найма, обеспечению жильем детей-сирот и детей, оставшихся без попечения родителей. Заявителям даны разъяснения об утвержденных федеральных, краевых программах, направленных на государственную поддержку граждан, желающих улучшить свои жилищные условия путем предоставления социальных выплат.</w:t>
      </w:r>
    </w:p>
    <w:p w:rsidR="00B83FF1" w:rsidRPr="009436C8" w:rsidRDefault="00E50A72"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С целью повышения эффективности работы с обращениями граждан специалистами управления социальной защиты населения в Мостовском районе совместно со специалистами ГБУ СО КК «Мостовский КЦСОН» продолжается информационно-разъяснительная работа по предоставлению мер социальной поддержки.</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В целях повышения эффективности работы с обращениями граждан, снижения активности обращений населения в вышестоящие инстанции </w:t>
      </w:r>
      <w:r w:rsidRPr="009436C8">
        <w:rPr>
          <w:rFonts w:ascii="Times New Roman" w:hAnsi="Times New Roman" w:cs="Times New Roman"/>
          <w:bCs/>
          <w:sz w:val="28"/>
          <w:szCs w:val="28"/>
          <w:lang w:bidi="ru-RU"/>
        </w:rPr>
        <w:lastRenderedPageBreak/>
        <w:t>принимаются следующие меры:</w:t>
      </w:r>
    </w:p>
    <w:p w:rsidR="00DF3A50" w:rsidRPr="009436C8" w:rsidRDefault="00DF3A50" w:rsidP="008B6B6E">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главой муниципального образования Мостовский район проводился прием граждан по личным вопросам дважды в месяц в администрации района и выездные приемы в  администрациях Псебайского городского, Бесленеевского,</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Унароковского, Баговского, Беноковского, Ярославского, Андрюковского, Костромского, Губского, Шедокского</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сельских поселений (по утвержденному графику)</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(за 2020 год принято 86 чел.);</w:t>
      </w:r>
      <w:r w:rsidRPr="009436C8">
        <w:rPr>
          <w:rFonts w:ascii="Times New Roman" w:hAnsi="Times New Roman" w:cs="Times New Roman"/>
          <w:bCs/>
          <w:sz w:val="28"/>
          <w:szCs w:val="28"/>
          <w:lang w:bidi="ru-RU"/>
        </w:rPr>
        <w:tab/>
      </w:r>
    </w:p>
    <w:p w:rsidR="00DF3A50" w:rsidRPr="009436C8" w:rsidRDefault="00DF3A50" w:rsidP="008B6B6E">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с целью повышения информированности населения муниципалитета  широко использует</w:t>
      </w:r>
      <w:r w:rsidR="003F4245" w:rsidRPr="009436C8">
        <w:rPr>
          <w:rFonts w:ascii="Times New Roman" w:hAnsi="Times New Roman" w:cs="Times New Roman"/>
          <w:bCs/>
          <w:sz w:val="28"/>
          <w:szCs w:val="28"/>
          <w:lang w:bidi="ru-RU"/>
        </w:rPr>
        <w:t>ся</w:t>
      </w:r>
      <w:r w:rsidRPr="009436C8">
        <w:rPr>
          <w:rFonts w:ascii="Times New Roman" w:hAnsi="Times New Roman" w:cs="Times New Roman"/>
          <w:bCs/>
          <w:sz w:val="28"/>
          <w:szCs w:val="28"/>
          <w:lang w:bidi="ru-RU"/>
        </w:rPr>
        <w:t xml:space="preserve"> возможност</w:t>
      </w:r>
      <w:r w:rsidR="003F4245" w:rsidRPr="009436C8">
        <w:rPr>
          <w:rFonts w:ascii="Times New Roman" w:hAnsi="Times New Roman" w:cs="Times New Roman"/>
          <w:bCs/>
          <w:sz w:val="28"/>
          <w:szCs w:val="28"/>
          <w:lang w:bidi="ru-RU"/>
        </w:rPr>
        <w:t>ь</w:t>
      </w:r>
      <w:r w:rsidRPr="009436C8">
        <w:rPr>
          <w:rFonts w:ascii="Times New Roman" w:hAnsi="Times New Roman" w:cs="Times New Roman"/>
          <w:bCs/>
          <w:sz w:val="28"/>
          <w:szCs w:val="28"/>
          <w:lang w:bidi="ru-RU"/>
        </w:rPr>
        <w:t xml:space="preserve"> социальных сетей (instagram, odnoklassniki), также информация размещается на официальном сайте администрации, в СМИ газета «Предгорье»;</w:t>
      </w:r>
    </w:p>
    <w:p w:rsidR="00DF3A50" w:rsidRPr="009436C8" w:rsidRDefault="00DF3A50" w:rsidP="008B6B6E">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в год 75-летия Победы на районных мероприятиях вручались юбилейные медали  «75 лет Победы в Великой Отечественной войне 1941</w:t>
      </w:r>
      <w:r w:rsidR="003F4245" w:rsidRPr="009436C8">
        <w:rPr>
          <w:rFonts w:ascii="Times New Roman" w:hAnsi="Times New Roman" w:cs="Times New Roman"/>
          <w:bCs/>
          <w:sz w:val="28"/>
          <w:szCs w:val="28"/>
          <w:lang w:bidi="ru-RU"/>
        </w:rPr>
        <w:t>-</w:t>
      </w:r>
      <w:r w:rsidRPr="009436C8">
        <w:rPr>
          <w:rFonts w:ascii="Times New Roman" w:hAnsi="Times New Roman" w:cs="Times New Roman"/>
          <w:bCs/>
          <w:sz w:val="28"/>
          <w:szCs w:val="28"/>
          <w:lang w:bidi="ru-RU"/>
        </w:rPr>
        <w:t>1945 годов»  труженикам тыла, вдовам участников Великой Отечественной войны, несовершеннолетним узникам;</w:t>
      </w:r>
    </w:p>
    <w:p w:rsidR="00DF3A50" w:rsidRPr="009436C8" w:rsidRDefault="00DF3A50" w:rsidP="003752E2">
      <w:pPr>
        <w:widowControl w:val="0"/>
        <w:tabs>
          <w:tab w:val="left" w:pos="1276"/>
        </w:tabs>
        <w:spacing w:line="240" w:lineRule="auto"/>
        <w:ind w:left="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проведены 14 открытых сессий Советов городских и сельских поселений о проделанной работе за 2019 год, где активом и жителями поселений дана удовлетворительная оценка работы сельских и городских поселений. В отчетах глав поселений принимал участие глава района, его заместители, руководители структурных подразделений, служб и организаций района, что позволило жителям поселений задать интересующие их вопросы и получить компетентные ответы, не выезжая за пределы своего населенного пункта.</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В целях исключения формального подхода к работе с обращениями граждан ежемесячно на аппаратном планерном совещании главой муниципального образования заместителям главы, начальникам управлений указывается на своевременное рассмотрение обращений граждан, полноту и достоверность ответов на них.</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Оказывается практическая помощь исполнителям в подготовке ответов заявителям. Ответы, в которых не на все вопросы даны разъяснения или не решены, возвращаются исполнителю на доработку. Обращения, в которых заявителю указываются конкретные сроки решения поднятого им вопроса, главой района ставятся на дополнительный контроль до полного исполнения с подтверждением фотоматериалами. После окончательного рассмотрения заявителю дополнительно направляется ответ о решении вопроса.</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При рассмотрении обращений, требующих более детального разбирательства, муниципальным правовым актом утверждается состав рабочей группы с привлечением представителей общественных организаций для выяснения всех обстоятельств и принятия оперативных решений по поднятым в обращениях вопросам.</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Организована работа телефона «горячая линия» в общественной приемной администрации муниципального образования, тел.918-449-17-96, </w:t>
      </w:r>
      <w:r w:rsidR="003F4245" w:rsidRPr="009436C8">
        <w:rPr>
          <w:rFonts w:ascii="Times New Roman" w:hAnsi="Times New Roman" w:cs="Times New Roman"/>
          <w:bCs/>
          <w:sz w:val="28"/>
          <w:szCs w:val="28"/>
          <w:lang w:bidi="ru-RU"/>
        </w:rPr>
        <w:t xml:space="preserve">    </w:t>
      </w:r>
      <w:r w:rsidRPr="009436C8">
        <w:rPr>
          <w:rFonts w:ascii="Times New Roman" w:hAnsi="Times New Roman" w:cs="Times New Roman"/>
          <w:bCs/>
          <w:sz w:val="28"/>
          <w:szCs w:val="28"/>
          <w:lang w:bidi="ru-RU"/>
        </w:rPr>
        <w:t>5-42-00 (185 чел.).</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 xml:space="preserve">На официальном сайте администрации муниципального образования Мостовский район организована работа виртуальной приемной (поступило </w:t>
      </w:r>
      <w:r w:rsidRPr="009436C8">
        <w:rPr>
          <w:rFonts w:ascii="Times New Roman" w:hAnsi="Times New Roman" w:cs="Times New Roman"/>
          <w:bCs/>
          <w:sz w:val="28"/>
          <w:szCs w:val="28"/>
          <w:lang w:bidi="ru-RU"/>
        </w:rPr>
        <w:lastRenderedPageBreak/>
        <w:t>62обращения).</w:t>
      </w:r>
    </w:p>
    <w:p w:rsidR="00DF3A50" w:rsidRPr="009436C8"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Во всех сельских поселениях функционируют «почтовые ящики» для сбора письменных обращений в адрес губернатора «Почта губернатора» (в первом квартале поступило 1 обращение) и в адрес главы муниципального образования «Почта главы муниципального образования Мостовский район».</w:t>
      </w:r>
    </w:p>
    <w:p w:rsidR="004E57FC" w:rsidRDefault="00DF3A50" w:rsidP="00B269F1">
      <w:pPr>
        <w:widowControl w:val="0"/>
        <w:tabs>
          <w:tab w:val="left" w:pos="1276"/>
        </w:tabs>
        <w:spacing w:line="240" w:lineRule="auto"/>
        <w:ind w:firstLine="709"/>
        <w:rPr>
          <w:rFonts w:ascii="Times New Roman" w:hAnsi="Times New Roman" w:cs="Times New Roman"/>
          <w:bCs/>
          <w:sz w:val="28"/>
          <w:szCs w:val="28"/>
          <w:lang w:bidi="ru-RU"/>
        </w:rPr>
      </w:pPr>
      <w:r w:rsidRPr="009436C8">
        <w:rPr>
          <w:rFonts w:ascii="Times New Roman" w:hAnsi="Times New Roman" w:cs="Times New Roman"/>
          <w:bCs/>
          <w:sz w:val="28"/>
          <w:szCs w:val="28"/>
          <w:lang w:bidi="ru-RU"/>
        </w:rPr>
        <w:t>Постоянно ведется оказание практической и методической помощи администрациям городских и сельских поселений в организации работы с обращениями граждан.</w:t>
      </w:r>
    </w:p>
    <w:p w:rsidR="00CB5329" w:rsidRPr="009436C8" w:rsidRDefault="00CB5329" w:rsidP="00B269F1">
      <w:pPr>
        <w:widowControl w:val="0"/>
        <w:tabs>
          <w:tab w:val="left" w:pos="1276"/>
        </w:tabs>
        <w:spacing w:line="240" w:lineRule="auto"/>
        <w:ind w:firstLine="709"/>
        <w:rPr>
          <w:rFonts w:ascii="Times New Roman" w:hAnsi="Times New Roman" w:cs="Times New Roman"/>
          <w:bCs/>
          <w:sz w:val="28"/>
          <w:szCs w:val="28"/>
          <w:lang w:bidi="ru-RU"/>
        </w:rPr>
      </w:pPr>
    </w:p>
    <w:p w:rsidR="00715343" w:rsidRPr="009436C8" w:rsidRDefault="00ED44A2" w:rsidP="00B269F1">
      <w:pPr>
        <w:widowControl w:val="0"/>
        <w:spacing w:line="240" w:lineRule="auto"/>
        <w:rPr>
          <w:rFonts w:ascii="Times New Roman" w:hAnsi="Times New Roman" w:cs="Times New Roman"/>
          <w:b/>
          <w:sz w:val="28"/>
          <w:szCs w:val="28"/>
        </w:rPr>
      </w:pPr>
      <w:r w:rsidRPr="009436C8">
        <w:rPr>
          <w:rFonts w:ascii="Times New Roman" w:hAnsi="Times New Roman" w:cs="Times New Roman"/>
          <w:b/>
          <w:sz w:val="28"/>
          <w:szCs w:val="28"/>
        </w:rPr>
        <w:t>Раздел </w:t>
      </w:r>
      <w:r w:rsidR="003F4245" w:rsidRPr="009436C8">
        <w:rPr>
          <w:rFonts w:ascii="Times New Roman" w:hAnsi="Times New Roman" w:cs="Times New Roman"/>
          <w:b/>
          <w:sz w:val="28"/>
          <w:szCs w:val="28"/>
        </w:rPr>
        <w:t>5</w:t>
      </w:r>
      <w:r w:rsidR="008645C8" w:rsidRPr="009436C8">
        <w:rPr>
          <w:rFonts w:ascii="Times New Roman" w:hAnsi="Times New Roman" w:cs="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E08B3" w:rsidRPr="009436C8" w:rsidRDefault="008E08B3" w:rsidP="00B269F1">
      <w:pPr>
        <w:widowControl w:val="0"/>
        <w:spacing w:line="240" w:lineRule="auto"/>
        <w:rPr>
          <w:rFonts w:ascii="Times New Roman" w:hAnsi="Times New Roman" w:cs="Times New Roman"/>
          <w:b/>
          <w:sz w:val="28"/>
          <w:szCs w:val="28"/>
        </w:rPr>
      </w:pPr>
    </w:p>
    <w:p w:rsidR="00B11B29" w:rsidRPr="009436C8" w:rsidRDefault="008E08B3" w:rsidP="00B11B29">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 2020году администрацией муниципального образования Мостовский район</w:t>
      </w:r>
      <w:r w:rsidR="00B11B29" w:rsidRPr="009436C8">
        <w:rPr>
          <w:rFonts w:ascii="Times New Roman" w:hAnsi="Times New Roman" w:cs="Times New Roman"/>
          <w:sz w:val="28"/>
          <w:szCs w:val="28"/>
        </w:rPr>
        <w:t xml:space="preserve"> </w:t>
      </w:r>
      <w:r w:rsidRPr="009436C8">
        <w:rPr>
          <w:rFonts w:ascii="Times New Roman" w:hAnsi="Times New Roman" w:cs="Times New Roman"/>
          <w:sz w:val="28"/>
          <w:szCs w:val="28"/>
        </w:rPr>
        <w:t>для представителей малого и среднего предпринимательства  и потребителей товаров и услуг проведена следующая информационно консультаци</w:t>
      </w:r>
      <w:r w:rsidR="00B11B29" w:rsidRPr="009436C8">
        <w:rPr>
          <w:rFonts w:ascii="Times New Roman" w:hAnsi="Times New Roman" w:cs="Times New Roman"/>
          <w:sz w:val="28"/>
          <w:szCs w:val="28"/>
        </w:rPr>
        <w:t>о</w:t>
      </w:r>
      <w:r w:rsidRPr="009436C8">
        <w:rPr>
          <w:rFonts w:ascii="Times New Roman" w:hAnsi="Times New Roman" w:cs="Times New Roman"/>
          <w:sz w:val="28"/>
          <w:szCs w:val="28"/>
        </w:rPr>
        <w:t>нная работа:</w:t>
      </w:r>
    </w:p>
    <w:p w:rsidR="008E08B3" w:rsidRPr="009436C8" w:rsidRDefault="00B11B29" w:rsidP="00B11B29">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Проведены выездные заседания (день открытых дверей) по вопросам государственной поддержки субъектов малого предпринимательства.</w:t>
      </w:r>
      <w:r w:rsidR="008E08B3" w:rsidRPr="009436C8">
        <w:rPr>
          <w:rFonts w:ascii="Times New Roman" w:hAnsi="Times New Roman" w:cs="Times New Roman"/>
          <w:sz w:val="28"/>
          <w:szCs w:val="28"/>
        </w:rPr>
        <w:t xml:space="preserve">    </w:t>
      </w:r>
    </w:p>
    <w:p w:rsidR="008E08B3" w:rsidRPr="009436C8" w:rsidRDefault="008E08B3" w:rsidP="00B11B29">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Опубликовано более 20 статей в газете «Предгорье» о деятельности субъектов малого и среднего предпринимательства.</w:t>
      </w:r>
    </w:p>
    <w:p w:rsidR="008E08B3" w:rsidRPr="009436C8" w:rsidRDefault="008E08B3" w:rsidP="00B269F1">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Информация  о мерах государственной и муниципальной поддержки субъектов малого и среднего предпринимательства</w:t>
      </w:r>
      <w:r w:rsidR="006B4106" w:rsidRPr="009436C8">
        <w:rPr>
          <w:rFonts w:ascii="Times New Roman" w:hAnsi="Times New Roman" w:cs="Times New Roman"/>
          <w:sz w:val="28"/>
          <w:szCs w:val="28"/>
        </w:rPr>
        <w:t>, размещены в органах государственной власти</w:t>
      </w:r>
      <w:r w:rsidRPr="009436C8">
        <w:rPr>
          <w:rFonts w:ascii="Times New Roman" w:hAnsi="Times New Roman" w:cs="Times New Roman"/>
          <w:sz w:val="28"/>
          <w:szCs w:val="28"/>
        </w:rPr>
        <w:t xml:space="preserve"> </w:t>
      </w:r>
      <w:r w:rsidR="006B4106" w:rsidRPr="009436C8">
        <w:rPr>
          <w:rFonts w:ascii="Times New Roman" w:hAnsi="Times New Roman" w:cs="Times New Roman"/>
          <w:sz w:val="28"/>
          <w:szCs w:val="28"/>
        </w:rPr>
        <w:t>,осуществляющих взаимодействие с субъектами малого и среднего предпринимательства Мостовкого района.</w:t>
      </w:r>
    </w:p>
    <w:p w:rsidR="00843B8D" w:rsidRPr="009436C8" w:rsidRDefault="00843B8D"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развития конкуренции администрацией муниципального образования Мостовский район проводится ряд мероприятий в данном направлении в том числе:</w:t>
      </w:r>
    </w:p>
    <w:p w:rsidR="00843B8D" w:rsidRPr="009436C8" w:rsidRDefault="00843B8D"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На официальном сайте администрации Мостовский район создан  дополнительный раздел, где размещается вся информация по внедрению Стандарта</w:t>
      </w:r>
      <w:r w:rsidR="00815486" w:rsidRPr="009436C8">
        <w:rPr>
          <w:rFonts w:ascii="Times New Roman" w:hAnsi="Times New Roman" w:cs="Times New Roman"/>
          <w:bCs/>
          <w:sz w:val="28"/>
          <w:szCs w:val="28"/>
        </w:rPr>
        <w:t xml:space="preserve"> (http://www.mostovskiy.ru/ekon/standart-razvitiya-konkurentsii.html)</w:t>
      </w:r>
      <w:r w:rsidR="00857060" w:rsidRPr="009436C8">
        <w:rPr>
          <w:rFonts w:ascii="Times New Roman" w:hAnsi="Times New Roman" w:cs="Times New Roman"/>
          <w:bCs/>
          <w:sz w:val="28"/>
          <w:szCs w:val="28"/>
        </w:rPr>
        <w:t>.</w:t>
      </w:r>
    </w:p>
    <w:p w:rsidR="00843B8D" w:rsidRPr="009436C8" w:rsidRDefault="00843B8D"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Проведены рабочие совещания с представителями малого и среднего предпринимательства, а также с руководителями объектов потребительской сферы,  с привлечением общественности.</w:t>
      </w:r>
    </w:p>
    <w:p w:rsidR="00843B8D" w:rsidRPr="009436C8" w:rsidRDefault="00843B8D"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Проведены информационные мероприятия со специалистами городских и сельских поселений Мостовского района, курирующих данное направление.</w:t>
      </w:r>
    </w:p>
    <w:p w:rsidR="00843B8D" w:rsidRPr="009436C8" w:rsidRDefault="00843B8D"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Всем хозяйствующим  субъектам, осуществляющим деятельность на территории  Мостовского района, н</w:t>
      </w:r>
      <w:r w:rsidR="00815486" w:rsidRPr="009436C8">
        <w:rPr>
          <w:rFonts w:ascii="Times New Roman" w:hAnsi="Times New Roman" w:cs="Times New Roman"/>
          <w:bCs/>
          <w:sz w:val="28"/>
          <w:szCs w:val="28"/>
        </w:rPr>
        <w:t>аправлены информационные письма.</w:t>
      </w:r>
    </w:p>
    <w:p w:rsidR="00843B8D" w:rsidRPr="009436C8" w:rsidRDefault="00843B8D"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Информация об итогах проведенного опроса  среди субъектов предпринимательства  была представлена на заседании Совета по предпринимательству при главе муниципального образования Мостовский</w:t>
      </w:r>
      <w:r w:rsidR="00857060" w:rsidRPr="009436C8">
        <w:rPr>
          <w:rFonts w:ascii="Times New Roman" w:hAnsi="Times New Roman" w:cs="Times New Roman"/>
          <w:bCs/>
          <w:sz w:val="28"/>
          <w:szCs w:val="28"/>
        </w:rPr>
        <w:t>.</w:t>
      </w:r>
      <w:r w:rsidR="00815486" w:rsidRPr="009436C8">
        <w:rPr>
          <w:rFonts w:ascii="Times New Roman" w:hAnsi="Times New Roman" w:cs="Times New Roman"/>
          <w:bCs/>
          <w:sz w:val="28"/>
          <w:szCs w:val="28"/>
        </w:rPr>
        <w:t xml:space="preserve"> А также размещена на сайте администрации муниципального образования Мостовский район.</w:t>
      </w:r>
    </w:p>
    <w:p w:rsidR="006B4106" w:rsidRPr="009436C8" w:rsidRDefault="006B4106"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lastRenderedPageBreak/>
        <w:t>В 2020году в администрацию муниципального образования Мостовский район поступило 265 устных обращений от граждан и предпринимателей по вопросам ведения предпринимательской деятельности, из них:</w:t>
      </w:r>
    </w:p>
    <w:p w:rsidR="006B4106" w:rsidRPr="009436C8" w:rsidRDefault="005563D9" w:rsidP="005563D9">
      <w:pPr>
        <w:widowControl w:val="0"/>
        <w:spacing w:line="240" w:lineRule="auto"/>
        <w:ind w:left="709"/>
        <w:rPr>
          <w:rFonts w:ascii="Times New Roman" w:hAnsi="Times New Roman" w:cs="Times New Roman"/>
          <w:bCs/>
          <w:sz w:val="28"/>
          <w:szCs w:val="28"/>
        </w:rPr>
      </w:pPr>
      <w:r w:rsidRPr="009436C8">
        <w:rPr>
          <w:rFonts w:ascii="Times New Roman" w:hAnsi="Times New Roman" w:cs="Times New Roman"/>
          <w:bCs/>
          <w:sz w:val="28"/>
          <w:szCs w:val="28"/>
        </w:rPr>
        <w:t>- у</w:t>
      </w:r>
      <w:r w:rsidR="006B4106" w:rsidRPr="009436C8">
        <w:rPr>
          <w:rFonts w:ascii="Times New Roman" w:hAnsi="Times New Roman" w:cs="Times New Roman"/>
          <w:bCs/>
          <w:sz w:val="28"/>
          <w:szCs w:val="28"/>
        </w:rPr>
        <w:t>стные обращения -125 обращений по вопросу оказания муниципальной и государственной поддержки субъектам малого и среднего предпринимательства;</w:t>
      </w:r>
    </w:p>
    <w:p w:rsidR="006B4106" w:rsidRPr="009436C8" w:rsidRDefault="005563D9" w:rsidP="005563D9">
      <w:pPr>
        <w:widowControl w:val="0"/>
        <w:spacing w:line="240" w:lineRule="auto"/>
        <w:ind w:left="709"/>
        <w:rPr>
          <w:rFonts w:ascii="Times New Roman" w:hAnsi="Times New Roman" w:cs="Times New Roman"/>
          <w:bCs/>
          <w:sz w:val="28"/>
          <w:szCs w:val="28"/>
        </w:rPr>
      </w:pPr>
      <w:r w:rsidRPr="009436C8">
        <w:rPr>
          <w:rFonts w:ascii="Times New Roman" w:hAnsi="Times New Roman" w:cs="Times New Roman"/>
          <w:bCs/>
          <w:sz w:val="28"/>
          <w:szCs w:val="28"/>
        </w:rPr>
        <w:t>-т</w:t>
      </w:r>
      <w:r w:rsidR="00B11B29" w:rsidRPr="009436C8">
        <w:rPr>
          <w:rFonts w:ascii="Times New Roman" w:hAnsi="Times New Roman" w:cs="Times New Roman"/>
          <w:bCs/>
          <w:sz w:val="28"/>
          <w:szCs w:val="28"/>
        </w:rPr>
        <w:t>елефон («горячей линии») – 137 обращений по вопросу оказания муниципальной и государственной поддержки субъектам малого предпринимательства, а также осуществление деятельности хозяйствующих субъектов в период повышенной готовности.</w:t>
      </w:r>
    </w:p>
    <w:p w:rsidR="006D3EA0" w:rsidRPr="009436C8" w:rsidRDefault="00B11B29"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В 2020 году в целях оказания консультационной помощи субъектам предпринимательства в рамках реализации подпрограммы малое и среднее предпринимательство была организована работа центра поддержки предпринимательства оказывающего консультационные услуги по вопросам финансового планирования, вопросам правового обеспечения, бухгалтерского учета и д.р.</w:t>
      </w:r>
      <w:r w:rsidR="006D3EA0" w:rsidRPr="009436C8">
        <w:rPr>
          <w:rFonts w:ascii="Times New Roman" w:hAnsi="Times New Roman" w:cs="Times New Roman"/>
          <w:bCs/>
          <w:sz w:val="28"/>
          <w:szCs w:val="28"/>
        </w:rPr>
        <w:t xml:space="preserve"> </w:t>
      </w:r>
      <w:r w:rsidRPr="009436C8">
        <w:rPr>
          <w:rFonts w:ascii="Times New Roman" w:hAnsi="Times New Roman" w:cs="Times New Roman"/>
          <w:bCs/>
          <w:sz w:val="28"/>
          <w:szCs w:val="28"/>
        </w:rPr>
        <w:t xml:space="preserve">За 2020 год из местного бюджета выделено 202 050 рублей на реализацию данных услуг. </w:t>
      </w:r>
    </w:p>
    <w:p w:rsidR="00B11B29" w:rsidRPr="009436C8" w:rsidRDefault="00B11B29"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В октябре 2020 года администрация муниципального образования Мостовский район совместно с центром поддержки провели обучающий семинар «Самозанятые в вопросах и ответах»</w:t>
      </w:r>
      <w:r w:rsidR="006D3EA0" w:rsidRPr="009436C8">
        <w:rPr>
          <w:rFonts w:ascii="Times New Roman" w:hAnsi="Times New Roman" w:cs="Times New Roman"/>
          <w:bCs/>
          <w:sz w:val="28"/>
          <w:szCs w:val="28"/>
        </w:rPr>
        <w:t xml:space="preserve"> в котором приняли участие 35 человек. Также данная информация доведена до субъектов малого и среднего предпринимательства по средствам информационно-коммуникационной сети «Интернет».</w:t>
      </w:r>
    </w:p>
    <w:p w:rsidR="006D3EA0" w:rsidRPr="009436C8" w:rsidRDefault="006D3EA0"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В администрации организована работа приемной главы для письменных и устных обращений граждан и хозяйствующих субъектов по различным вопросам, в том числе касающихся товарных рынков. Так в 2020 году поступило 527 обращений, из них по вопросам услуг ЖКХ 22,8%, рынков образования и культуры 1,9%, рынков строительства и архитектуры 8,4%, здравоохранения 6,6%, социальной направленности 23,3%. Все обращения рассматриваются в оперативном порядке главой муниципального образования Мостовский район, даются соответствующие поручения отраслевым отделам</w:t>
      </w:r>
      <w:r w:rsidR="003E522A" w:rsidRPr="009436C8">
        <w:rPr>
          <w:rFonts w:ascii="Times New Roman" w:hAnsi="Times New Roman" w:cs="Times New Roman"/>
          <w:bCs/>
          <w:sz w:val="28"/>
          <w:szCs w:val="28"/>
        </w:rPr>
        <w:t>. Необходимо отметить, что количество обращений в 2020 году уменьшилось на 15,3% по сравнению с 2019 годом.</w:t>
      </w:r>
    </w:p>
    <w:p w:rsidR="003E522A" w:rsidRPr="009436C8" w:rsidRDefault="003E522A" w:rsidP="00B269F1">
      <w:pPr>
        <w:widowControl w:val="0"/>
        <w:spacing w:line="240" w:lineRule="auto"/>
        <w:ind w:firstLine="709"/>
        <w:rPr>
          <w:rFonts w:ascii="Times New Roman" w:hAnsi="Times New Roman" w:cs="Times New Roman"/>
          <w:bCs/>
          <w:sz w:val="28"/>
          <w:szCs w:val="28"/>
        </w:rPr>
      </w:pPr>
      <w:r w:rsidRPr="009436C8">
        <w:rPr>
          <w:rFonts w:ascii="Times New Roman" w:hAnsi="Times New Roman" w:cs="Times New Roman"/>
          <w:bCs/>
          <w:sz w:val="28"/>
          <w:szCs w:val="28"/>
        </w:rPr>
        <w:t>На официальном сайте муниципального образования Мостовский район в информационно-телекоммуникационной сети «Интернет» (</w:t>
      </w:r>
      <w:hyperlink r:id="rId31" w:history="1">
        <w:r w:rsidRPr="009436C8">
          <w:rPr>
            <w:rStyle w:val="ae"/>
            <w:rFonts w:ascii="Times New Roman" w:hAnsi="Times New Roman" w:cs="Times New Roman"/>
            <w:bCs/>
            <w:sz w:val="28"/>
            <w:szCs w:val="28"/>
          </w:rPr>
          <w:t>http://mostovskiy.ru/obrashcheniya-grazhdan/virtualnaya-prijomnaya.html</w:t>
        </w:r>
      </w:hyperlink>
      <w:r w:rsidRPr="009436C8">
        <w:rPr>
          <w:rFonts w:ascii="Times New Roman" w:hAnsi="Times New Roman" w:cs="Times New Roman"/>
          <w:bCs/>
          <w:sz w:val="28"/>
          <w:szCs w:val="28"/>
        </w:rPr>
        <w:t>) создан раздел «Виртуальная приемная главы, где представители бизнеса и граждане могут обратиться к главе муниципального образования Мостовский район по любому интересующему вопросу. Таким, образом обеспечивается работа канала прямой связи администрации и представителей бизнеса, граждан района.</w:t>
      </w:r>
    </w:p>
    <w:p w:rsidR="00CE762A" w:rsidRPr="009436C8" w:rsidRDefault="003E522A" w:rsidP="00B269F1">
      <w:pPr>
        <w:widowControl w:val="0"/>
        <w:spacing w:line="240" w:lineRule="auto"/>
        <w:ind w:firstLine="709"/>
        <w:rPr>
          <w:rFonts w:ascii="Times New Roman" w:hAnsi="Times New Roman" w:cs="Times New Roman"/>
          <w:color w:val="000000" w:themeColor="text1"/>
          <w:sz w:val="28"/>
          <w:szCs w:val="28"/>
        </w:rPr>
      </w:pPr>
      <w:r w:rsidRPr="009436C8">
        <w:rPr>
          <w:rFonts w:ascii="Times New Roman" w:hAnsi="Times New Roman" w:cs="Times New Roman"/>
          <w:color w:val="000000" w:themeColor="text1"/>
          <w:sz w:val="28"/>
          <w:szCs w:val="28"/>
        </w:rPr>
        <w:t>Также в</w:t>
      </w:r>
      <w:r w:rsidR="00CE762A" w:rsidRPr="009436C8">
        <w:rPr>
          <w:rFonts w:ascii="Times New Roman" w:hAnsi="Times New Roman" w:cs="Times New Roman"/>
          <w:color w:val="000000" w:themeColor="text1"/>
          <w:sz w:val="28"/>
          <w:szCs w:val="28"/>
        </w:rPr>
        <w:t xml:space="preserve"> соответствии с поручением Президента Российской Федерации </w:t>
      </w:r>
      <w:r w:rsidR="00857060" w:rsidRPr="009436C8">
        <w:rPr>
          <w:rFonts w:ascii="Times New Roman" w:hAnsi="Times New Roman" w:cs="Times New Roman"/>
          <w:color w:val="000000" w:themeColor="text1"/>
          <w:sz w:val="28"/>
          <w:szCs w:val="28"/>
        </w:rPr>
        <w:t xml:space="preserve">          </w:t>
      </w:r>
      <w:r w:rsidR="00CE762A" w:rsidRPr="009436C8">
        <w:rPr>
          <w:rFonts w:ascii="Times New Roman" w:hAnsi="Times New Roman" w:cs="Times New Roman"/>
          <w:color w:val="000000" w:themeColor="text1"/>
          <w:sz w:val="28"/>
          <w:szCs w:val="28"/>
        </w:rPr>
        <w:t>Пр-817ГС от 15 мая 2018г. об обнародовании на официальном сайте органа государственной власти (местного самоуправления) информации об объектах государственной (муниципальной) собственности информация об объектах муниципального имущества по состоянию на 20 января 202</w:t>
      </w:r>
      <w:r w:rsidR="00815486" w:rsidRPr="009436C8">
        <w:rPr>
          <w:rFonts w:ascii="Times New Roman" w:hAnsi="Times New Roman" w:cs="Times New Roman"/>
          <w:color w:val="000000" w:themeColor="text1"/>
          <w:sz w:val="28"/>
          <w:szCs w:val="28"/>
        </w:rPr>
        <w:t>1</w:t>
      </w:r>
      <w:r w:rsidR="00CE762A" w:rsidRPr="009436C8">
        <w:rPr>
          <w:rFonts w:ascii="Times New Roman" w:hAnsi="Times New Roman" w:cs="Times New Roman"/>
          <w:color w:val="000000" w:themeColor="text1"/>
          <w:sz w:val="28"/>
          <w:szCs w:val="28"/>
        </w:rPr>
        <w:t xml:space="preserve"> года размещена на </w:t>
      </w:r>
      <w:r w:rsidR="00CE762A" w:rsidRPr="009436C8">
        <w:rPr>
          <w:rFonts w:ascii="Times New Roman" w:hAnsi="Times New Roman" w:cs="Times New Roman"/>
          <w:color w:val="000000" w:themeColor="text1"/>
          <w:sz w:val="28"/>
          <w:szCs w:val="28"/>
        </w:rPr>
        <w:lastRenderedPageBreak/>
        <w:t>официальном сайте администрации муниципального образования Мостовский район в разделе – Администрация – Структура – Управление имущественных и земельных отношений – Информация для гражд</w:t>
      </w:r>
      <w:r w:rsidR="00815486" w:rsidRPr="009436C8">
        <w:rPr>
          <w:rFonts w:ascii="Times New Roman" w:hAnsi="Times New Roman" w:cs="Times New Roman"/>
          <w:color w:val="000000" w:themeColor="text1"/>
          <w:sz w:val="28"/>
          <w:szCs w:val="28"/>
        </w:rPr>
        <w:t>ан, в отношении о</w:t>
      </w:r>
      <w:r w:rsidR="00CE762A" w:rsidRPr="009436C8">
        <w:rPr>
          <w:rFonts w:ascii="Times New Roman" w:hAnsi="Times New Roman" w:cs="Times New Roman"/>
          <w:color w:val="000000" w:themeColor="text1"/>
          <w:sz w:val="28"/>
          <w:szCs w:val="28"/>
        </w:rPr>
        <w:t>бъект</w:t>
      </w:r>
      <w:r w:rsidR="00815486" w:rsidRPr="009436C8">
        <w:rPr>
          <w:rFonts w:ascii="Times New Roman" w:hAnsi="Times New Roman" w:cs="Times New Roman"/>
          <w:color w:val="000000" w:themeColor="text1"/>
          <w:sz w:val="28"/>
          <w:szCs w:val="28"/>
        </w:rPr>
        <w:t>ов</w:t>
      </w:r>
      <w:r w:rsidR="00CE762A" w:rsidRPr="009436C8">
        <w:rPr>
          <w:rFonts w:ascii="Times New Roman" w:hAnsi="Times New Roman" w:cs="Times New Roman"/>
          <w:color w:val="000000" w:themeColor="text1"/>
          <w:sz w:val="28"/>
          <w:szCs w:val="28"/>
        </w:rPr>
        <w:t xml:space="preserve"> недвижимости – размещена информация о 446 объектах с указанием наименования, кадастрового номера, адреса (местоположения), площади (протяженности), даты регистрации (возникновения) права муниципальной собственности, регистрации в Росреестре и обременения. </w:t>
      </w:r>
    </w:p>
    <w:p w:rsidR="00F55584" w:rsidRDefault="00F55584" w:rsidP="00B269F1">
      <w:pPr>
        <w:widowControl w:val="0"/>
        <w:spacing w:line="240" w:lineRule="auto"/>
        <w:ind w:firstLine="709"/>
        <w:rPr>
          <w:rFonts w:ascii="Times New Roman" w:hAnsi="Times New Roman" w:cs="Times New Roman"/>
          <w:color w:val="000000" w:themeColor="text1"/>
          <w:sz w:val="28"/>
          <w:szCs w:val="28"/>
        </w:rPr>
      </w:pPr>
    </w:p>
    <w:p w:rsidR="00255CBC" w:rsidRPr="009436C8" w:rsidRDefault="00255CBC" w:rsidP="00B269F1">
      <w:pPr>
        <w:widowControl w:val="0"/>
        <w:spacing w:line="240" w:lineRule="auto"/>
        <w:rPr>
          <w:rFonts w:ascii="Times New Roman" w:hAnsi="Times New Roman" w:cs="Times New Roman"/>
          <w:b/>
          <w:sz w:val="28"/>
          <w:szCs w:val="28"/>
        </w:rPr>
      </w:pPr>
      <w:r w:rsidRPr="009436C8">
        <w:rPr>
          <w:rFonts w:ascii="Times New Roman" w:hAnsi="Times New Roman" w:cs="Times New Roman"/>
          <w:b/>
          <w:sz w:val="28"/>
          <w:szCs w:val="28"/>
        </w:rPr>
        <w:t>Раздел</w:t>
      </w:r>
      <w:r w:rsidR="005D79D0" w:rsidRPr="009436C8">
        <w:rPr>
          <w:rFonts w:ascii="Times New Roman" w:hAnsi="Times New Roman" w:cs="Times New Roman"/>
          <w:b/>
          <w:sz w:val="28"/>
          <w:szCs w:val="28"/>
        </w:rPr>
        <w:t xml:space="preserve"> 6. Результаты реализации мероприятий «дорожной карты» по содействию развитию конкуренции муниципального образования.</w:t>
      </w:r>
    </w:p>
    <w:p w:rsidR="005D79D0" w:rsidRPr="009436C8" w:rsidRDefault="005D79D0" w:rsidP="004E33AE">
      <w:pPr>
        <w:widowControl w:val="0"/>
        <w:spacing w:line="240" w:lineRule="auto"/>
        <w:ind w:firstLine="709"/>
        <w:rPr>
          <w:rFonts w:ascii="Times New Roman" w:hAnsi="Times New Roman" w:cs="Times New Roman"/>
          <w:b/>
          <w:sz w:val="28"/>
          <w:szCs w:val="28"/>
        </w:rPr>
      </w:pPr>
    </w:p>
    <w:p w:rsidR="004E33AE" w:rsidRPr="009436C8" w:rsidRDefault="004E33AE" w:rsidP="004E33AE">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План мероприятий «дорожная карта» по содействию развития конкуренции на территории Мостовского района утвержден постановлением администрации муниципального образования Мостовский район от                  31 декабря 2019 г. № 1502. В соответствии с дорожной картой определены мероприятия по обеспечению достижения показателей развития конкуренции на 40 товарных рынках. Всего определен 81 целевой показатель.</w:t>
      </w:r>
    </w:p>
    <w:p w:rsidR="004E33AE" w:rsidRPr="009436C8" w:rsidRDefault="004E33AE" w:rsidP="004E33AE">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По результатам исполнения мероприятий «дорожной карты» по содействию развития конкуренции в Мостовском районе за 2020 год выполнено в полном объеме более 90%. Невыполнение  ключевых показателей по следующим товарным рынкам: </w:t>
      </w:r>
    </w:p>
    <w:p w:rsidR="004E33AE" w:rsidRPr="009436C8" w:rsidRDefault="004E33AE" w:rsidP="004E33AE">
      <w:pPr>
        <w:rPr>
          <w:rFonts w:ascii="Times New Roman" w:hAnsi="Times New Roman" w:cs="Times New Roman"/>
          <w:sz w:val="28"/>
          <w:szCs w:val="28"/>
        </w:rPr>
      </w:pPr>
      <w:r w:rsidRPr="009436C8">
        <w:rPr>
          <w:rFonts w:ascii="Times New Roman" w:hAnsi="Times New Roman" w:cs="Times New Roman"/>
          <w:sz w:val="28"/>
          <w:szCs w:val="28"/>
        </w:rPr>
        <w:t>- Рынок услуг по сбору и транспортированию твердых коммунальных отходов</w:t>
      </w:r>
    </w:p>
    <w:p w:rsidR="004E33AE" w:rsidRPr="009436C8" w:rsidRDefault="004E33AE" w:rsidP="004E33AE">
      <w:pPr>
        <w:widowControl w:val="0"/>
        <w:spacing w:line="240" w:lineRule="auto"/>
        <w:ind w:left="709"/>
        <w:rPr>
          <w:rFonts w:ascii="Times New Roman" w:eastAsia="Times New Roman" w:hAnsi="Times New Roman" w:cs="Times New Roman"/>
          <w:kern w:val="0"/>
          <w:sz w:val="28"/>
          <w:szCs w:val="28"/>
          <w:lang w:eastAsia="ru-RU"/>
        </w:rPr>
      </w:pPr>
      <w:r w:rsidRPr="009436C8">
        <w:rPr>
          <w:rFonts w:ascii="Times New Roman" w:hAnsi="Times New Roman" w:cs="Times New Roman"/>
          <w:sz w:val="28"/>
          <w:szCs w:val="28"/>
        </w:rPr>
        <w:t xml:space="preserve">- </w:t>
      </w:r>
      <w:r w:rsidR="00E64974" w:rsidRPr="009436C8">
        <w:rPr>
          <w:rFonts w:ascii="Times New Roman" w:hAnsi="Times New Roman" w:cs="Times New Roman"/>
          <w:sz w:val="28"/>
          <w:szCs w:val="28"/>
        </w:rPr>
        <w:t>на р</w:t>
      </w:r>
      <w:r w:rsidR="00E64974" w:rsidRPr="009436C8">
        <w:rPr>
          <w:rFonts w:ascii="Times New Roman" w:eastAsia="Times New Roman" w:hAnsi="Times New Roman" w:cs="Times New Roman"/>
          <w:kern w:val="0"/>
          <w:sz w:val="28"/>
          <w:szCs w:val="28"/>
          <w:lang w:eastAsia="ru-RU"/>
        </w:rPr>
        <w:t>ын</w:t>
      </w:r>
      <w:r w:rsidRPr="009436C8">
        <w:rPr>
          <w:rFonts w:ascii="Times New Roman" w:eastAsia="Times New Roman" w:hAnsi="Times New Roman" w:cs="Times New Roman"/>
          <w:kern w:val="0"/>
          <w:sz w:val="28"/>
          <w:szCs w:val="28"/>
          <w:lang w:eastAsia="ru-RU"/>
        </w:rPr>
        <w:t>к</w:t>
      </w:r>
      <w:r w:rsidR="00E64974" w:rsidRPr="009436C8">
        <w:rPr>
          <w:rFonts w:ascii="Times New Roman" w:eastAsia="Times New Roman" w:hAnsi="Times New Roman" w:cs="Times New Roman"/>
          <w:kern w:val="0"/>
          <w:sz w:val="28"/>
          <w:szCs w:val="28"/>
          <w:lang w:eastAsia="ru-RU"/>
        </w:rPr>
        <w:t>е</w:t>
      </w:r>
      <w:r w:rsidRPr="009436C8">
        <w:rPr>
          <w:rFonts w:ascii="Times New Roman" w:eastAsia="Times New Roman" w:hAnsi="Times New Roman" w:cs="Times New Roman"/>
          <w:kern w:val="0"/>
          <w:sz w:val="28"/>
          <w:szCs w:val="28"/>
          <w:lang w:eastAsia="ru-RU"/>
        </w:rPr>
        <w:t xml:space="preserve"> услуг по сбору и транспортированию твердых коммунальных отходов</w:t>
      </w:r>
      <w:r w:rsidR="00E64974" w:rsidRPr="009436C8">
        <w:rPr>
          <w:rFonts w:ascii="Times New Roman" w:eastAsia="Times New Roman" w:hAnsi="Times New Roman" w:cs="Times New Roman"/>
          <w:kern w:val="0"/>
          <w:sz w:val="28"/>
          <w:szCs w:val="28"/>
          <w:lang w:eastAsia="ru-RU"/>
        </w:rPr>
        <w:t>, показатели «доля организаций частной формы собственности в сфере услуг по сбору и транспортированию твердых коммунальных отходов» и «отбор подрядчиков региональными операторами», так как на территории муниципального образования Мостовский район региональный оператор по обращению с твердыми коммунальными отходами на данный момент отсутствует, в связи с этим в районе организовано схема сбора и вывоза ТКО силами мусоровывозящих предприятий. Работа по привлечению регионального оператора продолжается.</w:t>
      </w:r>
    </w:p>
    <w:p w:rsidR="00E64974" w:rsidRPr="009436C8" w:rsidRDefault="00E64974" w:rsidP="004E33AE">
      <w:pPr>
        <w:widowControl w:val="0"/>
        <w:spacing w:line="240" w:lineRule="auto"/>
        <w:ind w:left="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 на рынке реализации сельскохозяйственной продукции, показатель «количество кооперативов, получателей гранта на развитие материально-технической базы» не выполнение 100% обусловлено отсутствием заявок.</w:t>
      </w:r>
    </w:p>
    <w:p w:rsidR="00E64974" w:rsidRPr="009436C8" w:rsidRDefault="00E64974" w:rsidP="004E33AE">
      <w:pPr>
        <w:widowControl w:val="0"/>
        <w:spacing w:line="240" w:lineRule="auto"/>
        <w:ind w:left="709"/>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 на рынке санаторно-курортных и туристических услуг, показатель «количество презентаций» не выполнен на 100% в связи с действием постановления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(2019-nCoV)»</w:t>
      </w:r>
      <w:r w:rsidR="00A000C4" w:rsidRPr="009436C8">
        <w:rPr>
          <w:rFonts w:ascii="Times New Roman" w:eastAsia="Times New Roman" w:hAnsi="Times New Roman" w:cs="Times New Roman"/>
          <w:kern w:val="0"/>
          <w:sz w:val="28"/>
          <w:szCs w:val="28"/>
          <w:lang w:eastAsia="ru-RU"/>
        </w:rPr>
        <w:t>.</w:t>
      </w:r>
    </w:p>
    <w:p w:rsidR="00F64D04" w:rsidRPr="009436C8" w:rsidRDefault="00F64D04" w:rsidP="00F64D04">
      <w:pPr>
        <w:widowControl w:val="0"/>
        <w:spacing w:line="240" w:lineRule="auto"/>
        <w:ind w:firstLine="709"/>
        <w:rPr>
          <w:rFonts w:ascii="Times New Roman" w:hAnsi="Times New Roman" w:cs="Times New Roman"/>
          <w:sz w:val="28"/>
          <w:szCs w:val="28"/>
        </w:rPr>
      </w:pPr>
      <w:r w:rsidRPr="009436C8">
        <w:rPr>
          <w:rFonts w:ascii="Times New Roman" w:eastAsia="Times New Roman" w:hAnsi="Times New Roman" w:cs="Times New Roman"/>
          <w:kern w:val="0"/>
          <w:sz w:val="28"/>
          <w:szCs w:val="28"/>
          <w:lang w:eastAsia="ru-RU"/>
        </w:rPr>
        <w:t>В целом при проведении анализа удовлетворенность потребителями качеством товаров, работ, услуг на товарных рынках составила более 70%.</w:t>
      </w:r>
    </w:p>
    <w:p w:rsidR="005D79D0" w:rsidRPr="009436C8" w:rsidRDefault="005D79D0" w:rsidP="00B269F1">
      <w:pPr>
        <w:widowControl w:val="0"/>
        <w:spacing w:line="240" w:lineRule="auto"/>
        <w:rPr>
          <w:rFonts w:ascii="Times New Roman" w:hAnsi="Times New Roman" w:cs="Times New Roman"/>
          <w:b/>
          <w:sz w:val="28"/>
          <w:szCs w:val="28"/>
        </w:rPr>
      </w:pPr>
    </w:p>
    <w:p w:rsidR="002B0C6F" w:rsidRPr="009436C8" w:rsidRDefault="002B0C6F" w:rsidP="00B269F1">
      <w:pPr>
        <w:widowControl w:val="0"/>
        <w:spacing w:line="240" w:lineRule="auto"/>
        <w:rPr>
          <w:rFonts w:ascii="Times New Roman" w:hAnsi="Times New Roman" w:cs="Times New Roman"/>
          <w:b/>
          <w:color w:val="000000"/>
          <w:sz w:val="28"/>
          <w:szCs w:val="28"/>
        </w:rPr>
      </w:pPr>
      <w:r w:rsidRPr="009436C8">
        <w:rPr>
          <w:rFonts w:ascii="Times New Roman" w:hAnsi="Times New Roman" w:cs="Times New Roman"/>
          <w:b/>
          <w:sz w:val="28"/>
          <w:szCs w:val="28"/>
        </w:rPr>
        <w:t xml:space="preserve">Раздел </w:t>
      </w:r>
      <w:r w:rsidR="00255CBC" w:rsidRPr="009436C8">
        <w:rPr>
          <w:rFonts w:ascii="Times New Roman" w:hAnsi="Times New Roman" w:cs="Times New Roman"/>
          <w:b/>
          <w:sz w:val="28"/>
          <w:szCs w:val="28"/>
        </w:rPr>
        <w:t>7</w:t>
      </w:r>
      <w:r w:rsidRPr="009436C8">
        <w:rPr>
          <w:rFonts w:ascii="Times New Roman" w:hAnsi="Times New Roman" w:cs="Times New Roman"/>
          <w:b/>
          <w:sz w:val="28"/>
          <w:szCs w:val="28"/>
        </w:rPr>
        <w:t xml:space="preserve">. </w:t>
      </w:r>
      <w:r w:rsidRPr="009436C8">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9436C8">
        <w:rPr>
          <w:rFonts w:ascii="Times New Roman" w:hAnsi="Times New Roman" w:cs="Times New Roman"/>
          <w:b/>
          <w:sz w:val="28"/>
          <w:szCs w:val="28"/>
        </w:rPr>
        <w:t xml:space="preserve">муниципального </w:t>
      </w:r>
      <w:r w:rsidRPr="009436C8">
        <w:rPr>
          <w:rFonts w:ascii="Times New Roman" w:hAnsi="Times New Roman" w:cs="Times New Roman"/>
          <w:b/>
          <w:sz w:val="28"/>
          <w:szCs w:val="28"/>
        </w:rPr>
        <w:lastRenderedPageBreak/>
        <w:t>образования</w:t>
      </w:r>
      <w:r w:rsidRPr="009436C8">
        <w:rPr>
          <w:rFonts w:ascii="Times New Roman" w:hAnsi="Times New Roman" w:cs="Times New Roman"/>
          <w:b/>
          <w:color w:val="000000"/>
          <w:sz w:val="28"/>
          <w:szCs w:val="28"/>
        </w:rPr>
        <w:t>.</w:t>
      </w:r>
    </w:p>
    <w:p w:rsidR="00DA5311" w:rsidRPr="009436C8" w:rsidRDefault="00DA5311" w:rsidP="00B269F1">
      <w:pPr>
        <w:widowControl w:val="0"/>
        <w:spacing w:line="240" w:lineRule="auto"/>
        <w:rPr>
          <w:rFonts w:ascii="Times New Roman" w:hAnsi="Times New Roman" w:cs="Times New Roman"/>
          <w:b/>
          <w:color w:val="000000"/>
          <w:sz w:val="28"/>
          <w:szCs w:val="28"/>
        </w:rPr>
      </w:pP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В рамках внедрения проектной деятельности администрацией муниципального образования Мостовский район разработано и утверждено постановление администрации муниципального образования Мостовс</w:t>
      </w:r>
      <w:r w:rsidR="00DA5311" w:rsidRPr="009436C8">
        <w:rPr>
          <w:rFonts w:ascii="Times New Roman" w:hAnsi="Times New Roman" w:cs="Times New Roman"/>
          <w:color w:val="000000"/>
          <w:sz w:val="28"/>
          <w:szCs w:val="28"/>
        </w:rPr>
        <w:t>кий район от 21 декабря 2018 г.</w:t>
      </w:r>
      <w:r w:rsidRPr="009436C8">
        <w:rPr>
          <w:rFonts w:ascii="Times New Roman" w:hAnsi="Times New Roman" w:cs="Times New Roman"/>
          <w:color w:val="000000"/>
          <w:sz w:val="28"/>
          <w:szCs w:val="28"/>
        </w:rPr>
        <w:t xml:space="preserve"> №</w:t>
      </w:r>
      <w:r w:rsidR="00DA5311" w:rsidRPr="009436C8">
        <w:rPr>
          <w:rFonts w:ascii="Times New Roman" w:hAnsi="Times New Roman" w:cs="Times New Roman"/>
          <w:color w:val="000000"/>
          <w:sz w:val="28"/>
          <w:szCs w:val="28"/>
        </w:rPr>
        <w:t xml:space="preserve"> </w:t>
      </w:r>
      <w:r w:rsidRPr="009436C8">
        <w:rPr>
          <w:rFonts w:ascii="Times New Roman" w:hAnsi="Times New Roman" w:cs="Times New Roman"/>
          <w:color w:val="000000"/>
          <w:sz w:val="28"/>
          <w:szCs w:val="28"/>
        </w:rPr>
        <w:t>1355 «Об организации проектной деятельности в муниципальном образовании Мостовский район».</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Данным постановлением утверждено:</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-положение об организации проектной деятельности в муниципальном образовании Мостовский район;</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-функциональная структура системы управления проектной деятельностью в муниципальном образовании Мостовский район;</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-положение о муниципальном проектном комитете муниципального образования Мостовский район;</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-паспорт проекта;</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 xml:space="preserve">-портфель проектов муниципального образования Мостовский район. </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Функции муниципального проектного офиса возложены на управление экономики, инвестиций, туризма, торговли и сферы услуг муниципального образования Мостовский район, начальник управления – Скороходова Светлана Схатбиевна, тел.: 8(86192) 5-30-82.</w:t>
      </w:r>
    </w:p>
    <w:p w:rsidR="00D557C7"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 xml:space="preserve">Заместитель главы муниципального образования Мостовский район, курирующий проектную деятельность – Чеботова Марина Геннадьевна, </w:t>
      </w:r>
    </w:p>
    <w:p w:rsidR="00A9185D" w:rsidRPr="009436C8" w:rsidRDefault="00A9185D" w:rsidP="00B269F1">
      <w:pPr>
        <w:widowControl w:val="0"/>
        <w:spacing w:line="240" w:lineRule="auto"/>
        <w:rPr>
          <w:rFonts w:ascii="Times New Roman" w:hAnsi="Times New Roman" w:cs="Times New Roman"/>
          <w:color w:val="000000"/>
          <w:sz w:val="28"/>
          <w:szCs w:val="28"/>
        </w:rPr>
      </w:pPr>
      <w:r w:rsidRPr="009436C8">
        <w:rPr>
          <w:rFonts w:ascii="Times New Roman" w:hAnsi="Times New Roman" w:cs="Times New Roman"/>
          <w:color w:val="000000"/>
          <w:sz w:val="28"/>
          <w:szCs w:val="28"/>
        </w:rPr>
        <w:t>тел.: 8(86192)5-12-38.</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 xml:space="preserve">Протоколом заседания муниципального проектного комитета  </w:t>
      </w:r>
      <w:r w:rsidR="00CA7F77" w:rsidRPr="009436C8">
        <w:rPr>
          <w:rFonts w:ascii="Times New Roman" w:hAnsi="Times New Roman" w:cs="Times New Roman"/>
          <w:color w:val="000000"/>
          <w:sz w:val="28"/>
          <w:szCs w:val="28"/>
        </w:rPr>
        <w:t xml:space="preserve">                  </w:t>
      </w:r>
      <w:r w:rsidRPr="009436C8">
        <w:rPr>
          <w:rFonts w:ascii="Times New Roman" w:hAnsi="Times New Roman" w:cs="Times New Roman"/>
          <w:color w:val="000000"/>
          <w:sz w:val="28"/>
          <w:szCs w:val="28"/>
        </w:rPr>
        <w:t>от 10 июли 2019</w:t>
      </w:r>
      <w:r w:rsidR="00CA7F77" w:rsidRPr="009436C8">
        <w:rPr>
          <w:rFonts w:ascii="Times New Roman" w:hAnsi="Times New Roman" w:cs="Times New Roman"/>
          <w:color w:val="000000"/>
          <w:sz w:val="28"/>
          <w:szCs w:val="28"/>
        </w:rPr>
        <w:t xml:space="preserve"> </w:t>
      </w:r>
      <w:r w:rsidRPr="009436C8">
        <w:rPr>
          <w:rFonts w:ascii="Times New Roman" w:hAnsi="Times New Roman" w:cs="Times New Roman"/>
          <w:color w:val="000000"/>
          <w:sz w:val="28"/>
          <w:szCs w:val="28"/>
        </w:rPr>
        <w:t>г. № 1 утвержден  паспорт муниципального проекта  «Малое и среднее предпринимательство и поддержка индивидуальной предпринимательской инициативы» муниципального образования Мостовский район  Краснодарского края.</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Результатом муниципального проекта является повышение уровня эффективности использования объектов муниципальной собственности, включенных в перечни имущества, предусмотренные статьей 18 Федерального закона от 24 июля 2007</w:t>
      </w:r>
      <w:r w:rsidR="00DA5311" w:rsidRPr="009436C8">
        <w:rPr>
          <w:rFonts w:ascii="Times New Roman" w:hAnsi="Times New Roman" w:cs="Times New Roman"/>
          <w:color w:val="000000"/>
          <w:sz w:val="28"/>
          <w:szCs w:val="28"/>
        </w:rPr>
        <w:t xml:space="preserve"> г.</w:t>
      </w:r>
      <w:r w:rsidRPr="009436C8">
        <w:rPr>
          <w:rFonts w:ascii="Times New Roman" w:hAnsi="Times New Roman" w:cs="Times New Roman"/>
          <w:color w:val="000000"/>
          <w:sz w:val="28"/>
          <w:szCs w:val="28"/>
        </w:rPr>
        <w:t xml:space="preserve"> № 209-ФЗ «О развитии малого и среднего предпринимательства в Российской Федерации»; оказания имущественной поддержки субъектам МСП и организациям, образующим инфраструктуру поддержки субъектов МСП; осуществление комплекса мероприятий, направленный на информирование населения муниципального образования Мостовский район о мерах поддержки МСП, действующих на муниципальном и региональном уровнях; осуществление комплекса мероприятий, направленных на оказание консульта</w:t>
      </w:r>
      <w:r w:rsidR="005B597E" w:rsidRPr="009436C8">
        <w:rPr>
          <w:rFonts w:ascii="Times New Roman" w:hAnsi="Times New Roman" w:cs="Times New Roman"/>
          <w:color w:val="000000"/>
          <w:sz w:val="28"/>
          <w:szCs w:val="28"/>
        </w:rPr>
        <w:t>ционной поддержки субъектам МСП, в том числе центром поддержки Мостовского района осуществляющего деятельность в соответствии с реализацией мероприятия подпрограммы «Малое и среднее предпринимательство» на 2020 – 2023 годы. За 2020 год центром поддержки оказано услуг за счет местного бюджета на сумму 202 050 рублей.</w:t>
      </w:r>
    </w:p>
    <w:p w:rsidR="00A9185D" w:rsidRPr="009436C8" w:rsidRDefault="00A9185D" w:rsidP="00B269F1">
      <w:pPr>
        <w:widowControl w:val="0"/>
        <w:spacing w:line="240" w:lineRule="auto"/>
        <w:ind w:firstLine="709"/>
        <w:rPr>
          <w:rFonts w:ascii="Times New Roman" w:hAnsi="Times New Roman" w:cs="Times New Roman"/>
          <w:color w:val="000000"/>
          <w:sz w:val="28"/>
          <w:szCs w:val="28"/>
        </w:rPr>
      </w:pPr>
      <w:r w:rsidRPr="009436C8">
        <w:rPr>
          <w:rFonts w:ascii="Times New Roman" w:hAnsi="Times New Roman" w:cs="Times New Roman"/>
          <w:color w:val="000000"/>
          <w:sz w:val="28"/>
          <w:szCs w:val="28"/>
        </w:rPr>
        <w:t>Вся информация содержится на сайте администрации муниципального</w:t>
      </w:r>
      <w:r w:rsidR="00DA5311" w:rsidRPr="009436C8">
        <w:rPr>
          <w:rFonts w:ascii="Times New Roman" w:hAnsi="Times New Roman" w:cs="Times New Roman"/>
          <w:color w:val="000000"/>
          <w:sz w:val="28"/>
          <w:szCs w:val="28"/>
        </w:rPr>
        <w:t xml:space="preserve"> </w:t>
      </w:r>
      <w:r w:rsidRPr="009436C8">
        <w:rPr>
          <w:rFonts w:ascii="Times New Roman" w:hAnsi="Times New Roman" w:cs="Times New Roman"/>
          <w:color w:val="000000"/>
          <w:sz w:val="28"/>
          <w:szCs w:val="28"/>
        </w:rPr>
        <w:t xml:space="preserve">образования Мостовский район в разделе «Экономика» (подраздел «Проектная </w:t>
      </w:r>
      <w:r w:rsidRPr="009436C8">
        <w:rPr>
          <w:rFonts w:ascii="Times New Roman" w:hAnsi="Times New Roman" w:cs="Times New Roman"/>
          <w:color w:val="000000"/>
          <w:sz w:val="28"/>
          <w:szCs w:val="28"/>
        </w:rPr>
        <w:lastRenderedPageBreak/>
        <w:t>деятельность»http://mostovskiy.ru/ekon/proektnayadeyatelnost.html.</w:t>
      </w:r>
    </w:p>
    <w:p w:rsidR="007467EA" w:rsidRDefault="007467EA" w:rsidP="00B269F1">
      <w:pPr>
        <w:widowControl w:val="0"/>
        <w:spacing w:line="240" w:lineRule="auto"/>
        <w:rPr>
          <w:rFonts w:ascii="Times New Roman" w:hAnsi="Times New Roman" w:cs="Times New Roman"/>
          <w:color w:val="000000"/>
          <w:sz w:val="28"/>
          <w:szCs w:val="28"/>
        </w:rPr>
      </w:pPr>
    </w:p>
    <w:p w:rsidR="002276C9" w:rsidRDefault="002276C9" w:rsidP="00B269F1">
      <w:pPr>
        <w:widowControl w:val="0"/>
        <w:spacing w:line="240" w:lineRule="auto"/>
        <w:rPr>
          <w:rFonts w:ascii="Times New Roman" w:hAnsi="Times New Roman" w:cs="Times New Roman"/>
          <w:color w:val="000000"/>
          <w:sz w:val="28"/>
          <w:szCs w:val="28"/>
        </w:rPr>
      </w:pPr>
    </w:p>
    <w:p w:rsidR="002276C9" w:rsidRDefault="002276C9" w:rsidP="00B269F1">
      <w:pPr>
        <w:widowControl w:val="0"/>
        <w:spacing w:line="240" w:lineRule="auto"/>
        <w:rPr>
          <w:rFonts w:ascii="Times New Roman" w:hAnsi="Times New Roman" w:cs="Times New Roman"/>
          <w:color w:val="000000"/>
          <w:sz w:val="28"/>
          <w:szCs w:val="28"/>
        </w:rPr>
      </w:pPr>
    </w:p>
    <w:p w:rsidR="002276C9" w:rsidRDefault="002276C9" w:rsidP="00B269F1">
      <w:pPr>
        <w:widowControl w:val="0"/>
        <w:spacing w:line="240" w:lineRule="auto"/>
        <w:rPr>
          <w:rFonts w:ascii="Times New Roman" w:hAnsi="Times New Roman" w:cs="Times New Roman"/>
          <w:color w:val="000000"/>
          <w:sz w:val="28"/>
          <w:szCs w:val="28"/>
        </w:rPr>
      </w:pPr>
    </w:p>
    <w:p w:rsidR="002276C9" w:rsidRDefault="002276C9" w:rsidP="00B269F1">
      <w:pPr>
        <w:widowControl w:val="0"/>
        <w:spacing w:line="240" w:lineRule="auto"/>
        <w:rPr>
          <w:rFonts w:ascii="Times New Roman" w:hAnsi="Times New Roman" w:cs="Times New Roman"/>
          <w:color w:val="000000"/>
          <w:sz w:val="28"/>
          <w:szCs w:val="28"/>
        </w:rPr>
      </w:pPr>
    </w:p>
    <w:p w:rsidR="002276C9" w:rsidRDefault="002276C9" w:rsidP="00B269F1">
      <w:pPr>
        <w:widowControl w:val="0"/>
        <w:spacing w:line="240" w:lineRule="auto"/>
        <w:rPr>
          <w:rFonts w:ascii="Times New Roman" w:hAnsi="Times New Roman" w:cs="Times New Roman"/>
          <w:color w:val="000000"/>
          <w:sz w:val="28"/>
          <w:szCs w:val="28"/>
        </w:rPr>
      </w:pPr>
    </w:p>
    <w:p w:rsidR="004A177F" w:rsidRPr="009436C8" w:rsidRDefault="00DB3D37" w:rsidP="00B269F1">
      <w:pPr>
        <w:widowControl w:val="0"/>
        <w:spacing w:line="240" w:lineRule="auto"/>
        <w:rPr>
          <w:rFonts w:ascii="Times New Roman" w:hAnsi="Times New Roman" w:cs="Times New Roman"/>
          <w:b/>
          <w:sz w:val="28"/>
          <w:szCs w:val="28"/>
        </w:rPr>
      </w:pPr>
      <w:r w:rsidRPr="009436C8">
        <w:rPr>
          <w:rFonts w:ascii="Times New Roman" w:hAnsi="Times New Roman" w:cs="Times New Roman"/>
          <w:b/>
          <w:sz w:val="28"/>
          <w:szCs w:val="28"/>
        </w:rPr>
        <w:t>Раздел</w:t>
      </w:r>
      <w:r w:rsidR="00ED44A2" w:rsidRPr="009436C8">
        <w:rPr>
          <w:rFonts w:ascii="Times New Roman" w:hAnsi="Times New Roman" w:cs="Times New Roman"/>
          <w:b/>
          <w:sz w:val="28"/>
          <w:szCs w:val="28"/>
        </w:rPr>
        <w:t> </w:t>
      </w:r>
      <w:r w:rsidR="008A7A3E" w:rsidRPr="009436C8">
        <w:rPr>
          <w:rFonts w:ascii="Times New Roman" w:hAnsi="Times New Roman" w:cs="Times New Roman"/>
          <w:b/>
          <w:sz w:val="28"/>
          <w:szCs w:val="28"/>
        </w:rPr>
        <w:t>8</w:t>
      </w:r>
      <w:r w:rsidRPr="009436C8">
        <w:rPr>
          <w:rFonts w:ascii="Times New Roman" w:hAnsi="Times New Roman" w:cs="Times New Roman"/>
          <w:b/>
          <w:sz w:val="28"/>
          <w:szCs w:val="28"/>
        </w:rPr>
        <w:t>. Сведения о л</w:t>
      </w:r>
      <w:r w:rsidRPr="009436C8">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ED44A2" w:rsidRPr="009436C8">
        <w:rPr>
          <w:rFonts w:ascii="Times New Roman" w:hAnsi="Times New Roman" w:cs="Times New Roman"/>
          <w:b/>
          <w:color w:val="000000"/>
          <w:sz w:val="28"/>
          <w:szCs w:val="28"/>
        </w:rPr>
        <w:br/>
      </w:r>
      <w:r w:rsidRPr="009436C8">
        <w:rPr>
          <w:rFonts w:ascii="Times New Roman" w:hAnsi="Times New Roman" w:cs="Times New Roman"/>
          <w:b/>
          <w:color w:val="000000"/>
          <w:sz w:val="28"/>
          <w:szCs w:val="28"/>
        </w:rPr>
        <w:t>в</w:t>
      </w:r>
      <w:r w:rsidRPr="009436C8">
        <w:rPr>
          <w:rFonts w:ascii="Times New Roman" w:hAnsi="Times New Roman" w:cs="Times New Roman"/>
          <w:b/>
          <w:sz w:val="28"/>
          <w:szCs w:val="28"/>
        </w:rPr>
        <w:t xml:space="preserve"> 20</w:t>
      </w:r>
      <w:r w:rsidR="00951A08" w:rsidRPr="009436C8">
        <w:rPr>
          <w:rFonts w:ascii="Times New Roman" w:hAnsi="Times New Roman" w:cs="Times New Roman"/>
          <w:b/>
          <w:sz w:val="28"/>
          <w:szCs w:val="28"/>
        </w:rPr>
        <w:t>20</w:t>
      </w:r>
      <w:r w:rsidRPr="009436C8">
        <w:rPr>
          <w:rFonts w:ascii="Times New Roman" w:hAnsi="Times New Roman" w:cs="Times New Roman"/>
          <w:b/>
          <w:sz w:val="28"/>
          <w:szCs w:val="28"/>
        </w:rPr>
        <w:t xml:space="preserve"> году.</w:t>
      </w:r>
    </w:p>
    <w:p w:rsidR="002B377B" w:rsidRPr="009436C8" w:rsidRDefault="002B377B" w:rsidP="00B269F1">
      <w:pPr>
        <w:widowControl w:val="0"/>
        <w:spacing w:line="240" w:lineRule="auto"/>
        <w:rPr>
          <w:rFonts w:ascii="Times New Roman" w:hAnsi="Times New Roman" w:cs="Times New Roman"/>
          <w:b/>
          <w:sz w:val="28"/>
          <w:szCs w:val="28"/>
        </w:rPr>
      </w:pPr>
    </w:p>
    <w:tbl>
      <w:tblPr>
        <w:tblStyle w:val="41"/>
        <w:tblW w:w="9747" w:type="dxa"/>
        <w:tblLayout w:type="fixed"/>
        <w:tblLook w:val="04A0"/>
      </w:tblPr>
      <w:tblGrid>
        <w:gridCol w:w="631"/>
        <w:gridCol w:w="1614"/>
        <w:gridCol w:w="7502"/>
      </w:tblGrid>
      <w:tr w:rsidR="00DF649A" w:rsidRPr="009436C8" w:rsidTr="00F55584">
        <w:tc>
          <w:tcPr>
            <w:tcW w:w="631" w:type="dxa"/>
          </w:tcPr>
          <w:p w:rsidR="00DF649A" w:rsidRPr="009436C8" w:rsidRDefault="00DF649A" w:rsidP="00B269F1">
            <w:pPr>
              <w:widowControl w:val="0"/>
              <w:jc w:val="center"/>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w:t>
            </w:r>
          </w:p>
        </w:tc>
        <w:tc>
          <w:tcPr>
            <w:tcW w:w="1614" w:type="dxa"/>
          </w:tcPr>
          <w:p w:rsidR="00DF649A" w:rsidRPr="009436C8" w:rsidRDefault="00DF649A" w:rsidP="00B269F1">
            <w:pPr>
              <w:widowControl w:val="0"/>
              <w:jc w:val="center"/>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Наименование субъекта</w:t>
            </w:r>
          </w:p>
        </w:tc>
        <w:tc>
          <w:tcPr>
            <w:tcW w:w="7502" w:type="dxa"/>
          </w:tcPr>
          <w:p w:rsidR="00DF649A" w:rsidRPr="009436C8" w:rsidRDefault="00DF649A" w:rsidP="00B269F1">
            <w:pPr>
              <w:widowControl w:val="0"/>
              <w:jc w:val="center"/>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Мероприятия, результаты</w:t>
            </w:r>
          </w:p>
        </w:tc>
      </w:tr>
      <w:tr w:rsidR="00DF649A" w:rsidRPr="009436C8" w:rsidTr="00F55584">
        <w:tc>
          <w:tcPr>
            <w:tcW w:w="631" w:type="dxa"/>
          </w:tcPr>
          <w:p w:rsidR="00DF649A" w:rsidRPr="009436C8" w:rsidRDefault="00DF649A" w:rsidP="00B269F1">
            <w:pPr>
              <w:widowControl w:val="0"/>
              <w:rPr>
                <w:rFonts w:ascii="Times New Roman" w:eastAsia="Calibri" w:hAnsi="Times New Roman" w:cs="Times New Roman"/>
                <w:kern w:val="0"/>
                <w:sz w:val="28"/>
                <w:szCs w:val="28"/>
                <w:lang w:eastAsia="en-US"/>
              </w:rPr>
            </w:pPr>
          </w:p>
        </w:tc>
        <w:tc>
          <w:tcPr>
            <w:tcW w:w="9116" w:type="dxa"/>
            <w:gridSpan w:val="2"/>
          </w:tcPr>
          <w:p w:rsidR="00DF649A" w:rsidRPr="009436C8" w:rsidRDefault="00DF649A" w:rsidP="00B269F1">
            <w:pPr>
              <w:widowControl w:val="0"/>
              <w:numPr>
                <w:ilvl w:val="0"/>
                <w:numId w:val="31"/>
              </w:numPr>
              <w:contextualSpacing/>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Инвестиции</w:t>
            </w:r>
          </w:p>
        </w:tc>
      </w:tr>
      <w:tr w:rsidR="00DF649A" w:rsidRPr="009436C8" w:rsidTr="00F55584">
        <w:tc>
          <w:tcPr>
            <w:tcW w:w="9747" w:type="dxa"/>
            <w:gridSpan w:val="3"/>
          </w:tcPr>
          <w:p w:rsidR="000C7A6E" w:rsidRPr="009436C8" w:rsidRDefault="00DF649A" w:rsidP="00B269F1">
            <w:pPr>
              <w:widowControl w:val="0"/>
              <w:contextualSpacing/>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Краснодарский край, Мостовский район, пгт.</w:t>
            </w:r>
            <w:r w:rsidR="00CD557D"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Мостовской, ул.</w:t>
            </w:r>
            <w:r w:rsidR="00CD557D"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Горького, 139</w:t>
            </w:r>
          </w:p>
          <w:p w:rsidR="00DF649A" w:rsidRPr="009436C8" w:rsidRDefault="000C7A6E" w:rsidP="00CD557D">
            <w:pPr>
              <w:widowControl w:val="0"/>
              <w:contextualSpacing/>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Отдел инвестиций, туризма и административной реформы администрации муниципального обра</w:t>
            </w:r>
            <w:r w:rsidR="00CD557D" w:rsidRPr="009436C8">
              <w:rPr>
                <w:rFonts w:ascii="Times New Roman" w:eastAsia="Calibri" w:hAnsi="Times New Roman" w:cs="Times New Roman"/>
                <w:kern w:val="0"/>
                <w:sz w:val="28"/>
                <w:szCs w:val="28"/>
                <w:lang w:eastAsia="en-US"/>
              </w:rPr>
              <w:t>з</w:t>
            </w:r>
            <w:r w:rsidRPr="009436C8">
              <w:rPr>
                <w:rFonts w:ascii="Times New Roman" w:eastAsia="Calibri" w:hAnsi="Times New Roman" w:cs="Times New Roman"/>
                <w:kern w:val="0"/>
                <w:sz w:val="28"/>
                <w:szCs w:val="28"/>
                <w:lang w:eastAsia="en-US"/>
              </w:rPr>
              <w:t xml:space="preserve">ования Мостовский район </w:t>
            </w:r>
            <w:r w:rsidR="00DF649A" w:rsidRPr="009436C8">
              <w:rPr>
                <w:rFonts w:ascii="Times New Roman" w:eastAsia="Calibri" w:hAnsi="Times New Roman" w:cs="Times New Roman"/>
                <w:kern w:val="0"/>
                <w:sz w:val="28"/>
                <w:szCs w:val="28"/>
                <w:lang w:eastAsia="en-US"/>
              </w:rPr>
              <w:t xml:space="preserve"> (Контактная информация исполнителей: Шматкова Наталья Викторовна, тел. 8619253082, </w:t>
            </w:r>
            <w:r w:rsidR="00DF649A" w:rsidRPr="009436C8">
              <w:rPr>
                <w:rFonts w:ascii="Times New Roman" w:eastAsia="Calibri" w:hAnsi="Times New Roman" w:cs="Times New Roman"/>
                <w:kern w:val="0"/>
                <w:sz w:val="28"/>
                <w:szCs w:val="28"/>
                <w:lang w:val="en-US" w:eastAsia="en-US"/>
              </w:rPr>
              <w:t>e</w:t>
            </w:r>
            <w:r w:rsidR="00DF649A" w:rsidRPr="009436C8">
              <w:rPr>
                <w:rFonts w:ascii="Times New Roman" w:eastAsia="Calibri" w:hAnsi="Times New Roman" w:cs="Times New Roman"/>
                <w:kern w:val="0"/>
                <w:sz w:val="28"/>
                <w:szCs w:val="28"/>
                <w:lang w:eastAsia="en-US"/>
              </w:rPr>
              <w:t>-</w:t>
            </w:r>
            <w:r w:rsidR="00DF649A" w:rsidRPr="009436C8">
              <w:rPr>
                <w:rFonts w:ascii="Times New Roman" w:eastAsia="Calibri" w:hAnsi="Times New Roman" w:cs="Times New Roman"/>
                <w:kern w:val="0"/>
                <w:sz w:val="28"/>
                <w:szCs w:val="28"/>
                <w:lang w:val="en-US" w:eastAsia="en-US"/>
              </w:rPr>
              <w:t>mail</w:t>
            </w:r>
            <w:r w:rsidR="00DF649A" w:rsidRPr="009436C8">
              <w:rPr>
                <w:rFonts w:ascii="Times New Roman" w:eastAsia="Calibri" w:hAnsi="Times New Roman" w:cs="Times New Roman"/>
                <w:kern w:val="0"/>
                <w:sz w:val="28"/>
                <w:szCs w:val="28"/>
                <w:lang w:eastAsia="en-US"/>
              </w:rPr>
              <w:t xml:space="preserve">: </w:t>
            </w:r>
            <w:r w:rsidR="00DF649A" w:rsidRPr="009436C8">
              <w:rPr>
                <w:rFonts w:ascii="Times New Roman" w:eastAsia="Calibri" w:hAnsi="Times New Roman" w:cs="Times New Roman"/>
                <w:kern w:val="0"/>
                <w:sz w:val="28"/>
                <w:szCs w:val="28"/>
                <w:lang w:val="en-US" w:eastAsia="en-US"/>
              </w:rPr>
              <w:t>economy</w:t>
            </w:r>
            <w:r w:rsidR="00DF649A" w:rsidRPr="009436C8">
              <w:rPr>
                <w:rFonts w:ascii="Times New Roman" w:eastAsia="Calibri" w:hAnsi="Times New Roman" w:cs="Times New Roman"/>
                <w:kern w:val="0"/>
                <w:sz w:val="28"/>
                <w:szCs w:val="28"/>
                <w:lang w:eastAsia="en-US"/>
              </w:rPr>
              <w:t>_</w:t>
            </w:r>
            <w:r w:rsidR="00DF649A" w:rsidRPr="009436C8">
              <w:rPr>
                <w:rFonts w:ascii="Times New Roman" w:eastAsia="Calibri" w:hAnsi="Times New Roman" w:cs="Times New Roman"/>
                <w:kern w:val="0"/>
                <w:sz w:val="28"/>
                <w:szCs w:val="28"/>
                <w:lang w:val="en-US" w:eastAsia="en-US"/>
              </w:rPr>
              <w:t>most</w:t>
            </w:r>
            <w:r w:rsidR="00DF649A" w:rsidRPr="009436C8">
              <w:rPr>
                <w:rFonts w:ascii="Times New Roman" w:eastAsia="Calibri" w:hAnsi="Times New Roman" w:cs="Times New Roman"/>
                <w:kern w:val="0"/>
                <w:sz w:val="28"/>
                <w:szCs w:val="28"/>
                <w:lang w:eastAsia="en-US"/>
              </w:rPr>
              <w:t>@</w:t>
            </w:r>
            <w:r w:rsidR="00DF649A" w:rsidRPr="009436C8">
              <w:rPr>
                <w:rFonts w:ascii="Times New Roman" w:eastAsia="Calibri" w:hAnsi="Times New Roman" w:cs="Times New Roman"/>
                <w:kern w:val="0"/>
                <w:sz w:val="28"/>
                <w:szCs w:val="28"/>
                <w:lang w:val="en-US" w:eastAsia="en-US"/>
              </w:rPr>
              <w:t>mail</w:t>
            </w:r>
            <w:r w:rsidR="00DF649A" w:rsidRPr="009436C8">
              <w:rPr>
                <w:rFonts w:ascii="Times New Roman" w:eastAsia="Calibri" w:hAnsi="Times New Roman" w:cs="Times New Roman"/>
                <w:kern w:val="0"/>
                <w:sz w:val="28"/>
                <w:szCs w:val="28"/>
                <w:lang w:eastAsia="en-US"/>
              </w:rPr>
              <w:t>.</w:t>
            </w:r>
            <w:r w:rsidR="00DF649A" w:rsidRPr="009436C8">
              <w:rPr>
                <w:rFonts w:ascii="Times New Roman" w:eastAsia="Calibri" w:hAnsi="Times New Roman" w:cs="Times New Roman"/>
                <w:kern w:val="0"/>
                <w:sz w:val="28"/>
                <w:szCs w:val="28"/>
                <w:lang w:val="en-US" w:eastAsia="en-US"/>
              </w:rPr>
              <w:t>ru</w:t>
            </w:r>
          </w:p>
        </w:tc>
      </w:tr>
      <w:tr w:rsidR="00DF649A" w:rsidRPr="009436C8" w:rsidTr="00F55584">
        <w:tc>
          <w:tcPr>
            <w:tcW w:w="2245" w:type="dxa"/>
            <w:gridSpan w:val="2"/>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Наименование лучшей практики по содействию развитию конкуренции в МО Мостовский район</w:t>
            </w:r>
          </w:p>
        </w:tc>
        <w:tc>
          <w:tcPr>
            <w:tcW w:w="7502" w:type="dxa"/>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Развитие санаторно-курортной и туристической  </w:t>
            </w:r>
            <w:r w:rsidR="002D4BFB" w:rsidRPr="009436C8">
              <w:rPr>
                <w:rFonts w:ascii="Times New Roman" w:eastAsia="Calibri" w:hAnsi="Times New Roman" w:cs="Times New Roman"/>
                <w:kern w:val="0"/>
                <w:sz w:val="28"/>
                <w:szCs w:val="28"/>
                <w:lang w:eastAsia="en-US"/>
              </w:rPr>
              <w:t xml:space="preserve">отрасли </w:t>
            </w:r>
            <w:r w:rsidRPr="009436C8">
              <w:rPr>
                <w:rFonts w:ascii="Times New Roman" w:eastAsia="Calibri" w:hAnsi="Times New Roman" w:cs="Times New Roman"/>
                <w:kern w:val="0"/>
                <w:sz w:val="28"/>
                <w:szCs w:val="28"/>
                <w:lang w:eastAsia="en-US"/>
              </w:rPr>
              <w:t xml:space="preserve">     путем сопровождения проектов</w:t>
            </w:r>
          </w:p>
        </w:tc>
      </w:tr>
      <w:tr w:rsidR="00DF649A" w:rsidRPr="009436C8" w:rsidTr="00F55584">
        <w:tc>
          <w:tcPr>
            <w:tcW w:w="2245" w:type="dxa"/>
            <w:gridSpan w:val="2"/>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Краткое описание успешной практики</w:t>
            </w:r>
          </w:p>
        </w:tc>
        <w:tc>
          <w:tcPr>
            <w:tcW w:w="7502" w:type="dxa"/>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В целях улучшения инвестиционного климата и совершенствования управленческих процессов, направленных на создание благоприятных условий осуществления предпринимательской деятельности в муниципальном образовании Мостовский район администрацией муниципального образования Мостовский район от 5 мая 2017 года № 430 создана рабочая группа по методическому сопровождению инвестиционных проектов, планируемых к реализации на территории муниципального образования Мостовский район.</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Рабочей группой по методическому сопровождению инвестиционных проектов проводится оперативная организация переговоров, встреч, совещаний, консультаций, направленных на решение вопросов, возникающих в процессе реализации инвестиционного проекта, а также выезды на объекты. </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С целью оказания содействия в реализации </w:t>
            </w:r>
            <w:r w:rsidRPr="009436C8">
              <w:rPr>
                <w:rFonts w:ascii="Times New Roman" w:eastAsia="Calibri" w:hAnsi="Times New Roman" w:cs="Times New Roman"/>
                <w:kern w:val="0"/>
                <w:sz w:val="28"/>
                <w:szCs w:val="28"/>
                <w:lang w:eastAsia="en-US"/>
              </w:rPr>
              <w:lastRenderedPageBreak/>
              <w:t xml:space="preserve">инвестиционного проекта между администрацией  муниципального образования Мостовский район и инвестором заключаются протоколы о намерениях по взаимодействию в сфере инвестиций, разработан и утвержден Порядок оказания инвесторам поддержки в форме сопровождения инвестиционных проектов, реализуемых на территории муниципального образования Мостовский район. </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В целях оказания методической помощи инвесторам на стадии разработки проекта порядка был составлен алгоритм работ по сопровождению инвестиционного проекта, который размещен на инвестиционном портале муниципального образования Мостовский район. </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В муниципальном образовании Мостовский район создан и функционирует отдельный специализированный интернет-портал инвестиционной деятельности, который размещен по адресу: </w:t>
            </w:r>
            <w:hyperlink r:id="rId32" w:history="1">
              <w:r w:rsidRPr="009436C8">
                <w:rPr>
                  <w:rFonts w:ascii="Times New Roman" w:eastAsia="Calibri" w:hAnsi="Times New Roman" w:cs="Times New Roman"/>
                  <w:color w:val="0000FF"/>
                  <w:kern w:val="0"/>
                  <w:sz w:val="28"/>
                  <w:szCs w:val="28"/>
                  <w:u w:val="single"/>
                  <w:lang w:eastAsia="en-US"/>
                </w:rPr>
                <w:t>http://mostov-invest.ru</w:t>
              </w:r>
            </w:hyperlink>
            <w:r w:rsidRPr="009436C8">
              <w:rPr>
                <w:rFonts w:ascii="Times New Roman" w:eastAsia="Calibri" w:hAnsi="Times New Roman" w:cs="Times New Roman"/>
                <w:kern w:val="0"/>
                <w:sz w:val="28"/>
                <w:szCs w:val="28"/>
                <w:lang w:eastAsia="en-US"/>
              </w:rPr>
              <w:t>.</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Интернет 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 муниципального образования Мостовский район, содержит детальную информацию об инвестиционных проектах, о мерах поддержки, на которые могут рассчитывать инвесторы. </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Информационные материалы регулярно актуализируются: еженедельно проводится информационное наполнение </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Одной из положительных практик по содействию развитию конкуренции является сопровождение инвестиционного проекта «Строительство бальнеологического СПА Комплекса «Кремниевы Термы». </w:t>
            </w:r>
          </w:p>
          <w:p w:rsidR="00DF649A" w:rsidRPr="009436C8" w:rsidRDefault="00DF649A" w:rsidP="00B269F1">
            <w:pPr>
              <w:widowControl w:val="0"/>
              <w:snapToGrid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Рабочей группой  по методическому сопровождению инвестиционных проектов проводилась оперативная организация переговоров, встреч, совещаний, консультаций, направленных на решение вопросов, возникающих в процессе реализации инвестиционного проекта, а также выезды на объекты.</w:t>
            </w:r>
          </w:p>
          <w:p w:rsidR="00DF649A" w:rsidRPr="009436C8" w:rsidRDefault="00DF649A" w:rsidP="00B269F1">
            <w:pPr>
              <w:widowControl w:val="0"/>
              <w:snapToGrid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Также в рамках сопровождения инвестиционного проекта инвестору оказывалось содействие в разработке и реализации инвестиционного проекта, составлен плана мероприятий «Дорожной карты» по реализации инвестиционного проекта, мониторинг своевременного получения инвестором необходимых согласований и разрешений в государственных и муниципальных органах и организациях Краснодарского края в результате чего проект находится в активной стадии реализации ввод в </w:t>
            </w:r>
            <w:r w:rsidRPr="009436C8">
              <w:rPr>
                <w:rFonts w:ascii="Times New Roman" w:eastAsia="Calibri" w:hAnsi="Times New Roman" w:cs="Times New Roman"/>
                <w:kern w:val="0"/>
                <w:sz w:val="28"/>
                <w:szCs w:val="28"/>
                <w:lang w:eastAsia="en-US"/>
              </w:rPr>
              <w:lastRenderedPageBreak/>
              <w:t xml:space="preserve">эксплуатацию объектов планируется ранее намеченных срок, кроме того инвестор намерен расширить объемы строительства и вложить еще более </w:t>
            </w:r>
            <w:r w:rsidR="00CB5537" w:rsidRPr="009436C8">
              <w:rPr>
                <w:rFonts w:ascii="Times New Roman" w:eastAsia="Calibri" w:hAnsi="Times New Roman" w:cs="Times New Roman"/>
                <w:kern w:val="0"/>
                <w:sz w:val="28"/>
                <w:szCs w:val="28"/>
                <w:lang w:eastAsia="en-US"/>
              </w:rPr>
              <w:t>3</w:t>
            </w:r>
            <w:r w:rsidRPr="009436C8">
              <w:rPr>
                <w:rFonts w:ascii="Times New Roman" w:eastAsia="Calibri" w:hAnsi="Times New Roman" w:cs="Times New Roman"/>
                <w:kern w:val="0"/>
                <w:sz w:val="28"/>
                <w:szCs w:val="28"/>
                <w:lang w:eastAsia="en-US"/>
              </w:rPr>
              <w:t xml:space="preserve"> млрд.</w:t>
            </w:r>
            <w:r w:rsidR="00CB5537"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руб.</w:t>
            </w:r>
          </w:p>
          <w:p w:rsidR="00DF649A" w:rsidRPr="009436C8" w:rsidRDefault="00DF649A" w:rsidP="00B269F1">
            <w:pPr>
              <w:widowControl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В рамках настоящего проекта осуществляется строительство бальнеологического комплекса с номерным фондом 2000 человек.</w:t>
            </w:r>
          </w:p>
          <w:p w:rsidR="00DF649A" w:rsidRPr="009436C8" w:rsidRDefault="00DF649A" w:rsidP="00B269F1">
            <w:pPr>
              <w:widowControl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Проектная мощность проекта: 250,0 тыс. отдыхающий в год.</w:t>
            </w:r>
          </w:p>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Реализуемый проект будет включать в себя: «СПА-город» или «СПА-курорт»</w:t>
            </w:r>
          </w:p>
          <w:p w:rsidR="00DF649A" w:rsidRPr="009436C8" w:rsidRDefault="00DF649A" w:rsidP="00B269F1">
            <w:pPr>
              <w:widowControl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Реализация инвестиционного проекта позволило создать конкурентоспособное предприятие, обеспечивающее гарантированный возврат инвестиционных издержек по реализации проекта.</w:t>
            </w:r>
          </w:p>
        </w:tc>
      </w:tr>
      <w:tr w:rsidR="00DF649A" w:rsidRPr="009436C8" w:rsidTr="00F55584">
        <w:tc>
          <w:tcPr>
            <w:tcW w:w="2245" w:type="dxa"/>
            <w:gridSpan w:val="2"/>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lastRenderedPageBreak/>
              <w:t xml:space="preserve">Ресурсы, необходимые для ее реализации </w:t>
            </w:r>
          </w:p>
        </w:tc>
        <w:tc>
          <w:tcPr>
            <w:tcW w:w="7502" w:type="dxa"/>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Работа была проведена силами рабочей группы совместно с инвесторами</w:t>
            </w:r>
          </w:p>
        </w:tc>
      </w:tr>
      <w:tr w:rsidR="00DF649A" w:rsidRPr="009436C8" w:rsidTr="00F55584">
        <w:tc>
          <w:tcPr>
            <w:tcW w:w="2245" w:type="dxa"/>
            <w:gridSpan w:val="2"/>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Описание результата (текущей ситуации)</w:t>
            </w:r>
          </w:p>
        </w:tc>
        <w:tc>
          <w:tcPr>
            <w:tcW w:w="7502" w:type="dxa"/>
          </w:tcPr>
          <w:p w:rsidR="00DF649A" w:rsidRPr="009436C8" w:rsidRDefault="00DF649A" w:rsidP="00B269F1">
            <w:pPr>
              <w:widowControl w:val="0"/>
              <w:rPr>
                <w:rFonts w:ascii="Times New Roman" w:eastAsia="Calibri" w:hAnsi="Times New Roman" w:cs="Times New Roman"/>
                <w:color w:val="000000"/>
                <w:kern w:val="0"/>
                <w:sz w:val="28"/>
                <w:szCs w:val="28"/>
                <w:lang w:eastAsia="en-US"/>
              </w:rPr>
            </w:pPr>
            <w:r w:rsidRPr="009436C8">
              <w:rPr>
                <w:rFonts w:ascii="Times New Roman" w:eastAsia="Calibri" w:hAnsi="Times New Roman" w:cs="Times New Roman"/>
                <w:color w:val="000000"/>
                <w:kern w:val="0"/>
                <w:sz w:val="28"/>
                <w:szCs w:val="28"/>
                <w:lang w:eastAsia="en-US"/>
              </w:rPr>
              <w:t>В санаторно-курортной и туристической сфере за 20</w:t>
            </w:r>
            <w:r w:rsidR="004D6922" w:rsidRPr="009436C8">
              <w:rPr>
                <w:rFonts w:ascii="Times New Roman" w:eastAsia="Calibri" w:hAnsi="Times New Roman" w:cs="Times New Roman"/>
                <w:color w:val="000000"/>
                <w:kern w:val="0"/>
                <w:sz w:val="28"/>
                <w:szCs w:val="28"/>
                <w:lang w:eastAsia="en-US"/>
              </w:rPr>
              <w:t>20</w:t>
            </w:r>
            <w:r w:rsidRPr="009436C8">
              <w:rPr>
                <w:rFonts w:ascii="Times New Roman" w:eastAsia="Calibri" w:hAnsi="Times New Roman" w:cs="Times New Roman"/>
                <w:color w:val="000000"/>
                <w:kern w:val="0"/>
                <w:sz w:val="28"/>
                <w:szCs w:val="28"/>
                <w:lang w:eastAsia="en-US"/>
              </w:rPr>
              <w:t xml:space="preserve"> год успешно реализовано  </w:t>
            </w:r>
            <w:r w:rsidR="0027151B" w:rsidRPr="009436C8">
              <w:rPr>
                <w:rFonts w:ascii="Times New Roman" w:eastAsia="Calibri" w:hAnsi="Times New Roman" w:cs="Times New Roman"/>
                <w:color w:val="000000"/>
                <w:kern w:val="0"/>
                <w:sz w:val="28"/>
                <w:szCs w:val="28"/>
                <w:lang w:eastAsia="en-US"/>
              </w:rPr>
              <w:t>4</w:t>
            </w:r>
            <w:r w:rsidRPr="009436C8">
              <w:rPr>
                <w:rFonts w:ascii="Times New Roman" w:eastAsia="Calibri" w:hAnsi="Times New Roman" w:cs="Times New Roman"/>
                <w:color w:val="000000"/>
                <w:kern w:val="0"/>
                <w:sz w:val="28"/>
                <w:szCs w:val="28"/>
                <w:lang w:eastAsia="en-US"/>
              </w:rPr>
              <w:t xml:space="preserve"> инвестиционных соглашений (протоколов)  на общую сумму 1</w:t>
            </w:r>
            <w:r w:rsidR="00E36A2C" w:rsidRPr="009436C8">
              <w:rPr>
                <w:rFonts w:ascii="Times New Roman" w:eastAsia="Calibri" w:hAnsi="Times New Roman" w:cs="Times New Roman"/>
                <w:color w:val="000000"/>
                <w:kern w:val="0"/>
                <w:sz w:val="28"/>
                <w:szCs w:val="28"/>
                <w:lang w:eastAsia="en-US"/>
              </w:rPr>
              <w:t>15,2</w:t>
            </w:r>
            <w:r w:rsidRPr="009436C8">
              <w:rPr>
                <w:rFonts w:ascii="Times New Roman" w:eastAsia="Calibri" w:hAnsi="Times New Roman" w:cs="Times New Roman"/>
                <w:color w:val="000000"/>
                <w:kern w:val="0"/>
                <w:sz w:val="28"/>
                <w:szCs w:val="28"/>
                <w:lang w:eastAsia="en-US"/>
              </w:rPr>
              <w:t xml:space="preserve">млн. руб. создано </w:t>
            </w:r>
            <w:r w:rsidR="00EF72C8" w:rsidRPr="009436C8">
              <w:rPr>
                <w:rFonts w:ascii="Times New Roman" w:eastAsia="Calibri" w:hAnsi="Times New Roman" w:cs="Times New Roman"/>
                <w:color w:val="000000"/>
                <w:kern w:val="0"/>
                <w:sz w:val="28"/>
                <w:szCs w:val="28"/>
                <w:lang w:eastAsia="en-US"/>
              </w:rPr>
              <w:t>29</w:t>
            </w:r>
            <w:r w:rsidRPr="009436C8">
              <w:rPr>
                <w:rFonts w:ascii="Times New Roman" w:eastAsia="Calibri" w:hAnsi="Times New Roman" w:cs="Times New Roman"/>
                <w:color w:val="000000"/>
                <w:kern w:val="0"/>
                <w:sz w:val="28"/>
                <w:szCs w:val="28"/>
                <w:lang w:eastAsia="en-US"/>
              </w:rPr>
              <w:t xml:space="preserve"> рабочих места, увеличение номерного фонда на </w:t>
            </w:r>
            <w:r w:rsidR="00BD1E32" w:rsidRPr="009436C8">
              <w:rPr>
                <w:rFonts w:ascii="Times New Roman" w:eastAsia="Calibri" w:hAnsi="Times New Roman" w:cs="Times New Roman"/>
                <w:color w:val="000000"/>
                <w:kern w:val="0"/>
                <w:sz w:val="28"/>
                <w:szCs w:val="28"/>
                <w:lang w:eastAsia="en-US"/>
              </w:rPr>
              <w:t>75</w:t>
            </w:r>
            <w:r w:rsidRPr="009436C8">
              <w:rPr>
                <w:rFonts w:ascii="Times New Roman" w:eastAsia="Calibri" w:hAnsi="Times New Roman" w:cs="Times New Roman"/>
                <w:color w:val="000000"/>
                <w:kern w:val="0"/>
                <w:sz w:val="28"/>
                <w:szCs w:val="28"/>
                <w:lang w:eastAsia="en-US"/>
              </w:rPr>
              <w:t xml:space="preserve"> номера, на </w:t>
            </w:r>
            <w:r w:rsidR="00E36A2C" w:rsidRPr="009436C8">
              <w:rPr>
                <w:rFonts w:ascii="Times New Roman" w:eastAsia="Calibri" w:hAnsi="Times New Roman" w:cs="Times New Roman"/>
                <w:color w:val="000000"/>
                <w:kern w:val="0"/>
                <w:sz w:val="28"/>
                <w:szCs w:val="28"/>
                <w:lang w:eastAsia="en-US"/>
              </w:rPr>
              <w:t>195</w:t>
            </w:r>
            <w:r w:rsidRPr="009436C8">
              <w:rPr>
                <w:rFonts w:ascii="Times New Roman" w:eastAsia="Calibri" w:hAnsi="Times New Roman" w:cs="Times New Roman"/>
                <w:color w:val="000000"/>
                <w:kern w:val="0"/>
                <w:sz w:val="28"/>
                <w:szCs w:val="28"/>
                <w:lang w:eastAsia="en-US"/>
              </w:rPr>
              <w:t xml:space="preserve"> койко-места. Ежегодное количество дополнительных туристов составит около 14 тыс.чел/год.</w:t>
            </w:r>
          </w:p>
          <w:p w:rsidR="00DF649A" w:rsidRPr="009436C8" w:rsidRDefault="00DF649A" w:rsidP="00AB13F6">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По реализующемуся  инвестиционному проекту «Строительство бальнеологического СПА Комплекса «Кремниевы Термы» освоено </w:t>
            </w:r>
            <w:r w:rsidR="00AB13F6" w:rsidRPr="009436C8">
              <w:rPr>
                <w:rFonts w:ascii="Times New Roman" w:eastAsia="Calibri" w:hAnsi="Times New Roman" w:cs="Times New Roman"/>
                <w:kern w:val="0"/>
                <w:sz w:val="28"/>
                <w:szCs w:val="28"/>
                <w:lang w:eastAsia="en-US"/>
              </w:rPr>
              <w:t>65</w:t>
            </w:r>
            <w:r w:rsidRPr="009436C8">
              <w:rPr>
                <w:rFonts w:ascii="Times New Roman" w:eastAsia="Calibri" w:hAnsi="Times New Roman" w:cs="Times New Roman"/>
                <w:kern w:val="0"/>
                <w:sz w:val="28"/>
                <w:szCs w:val="28"/>
                <w:lang w:eastAsia="en-US"/>
              </w:rPr>
              <w:t xml:space="preserve"> млн.руб.</w:t>
            </w:r>
          </w:p>
        </w:tc>
      </w:tr>
      <w:tr w:rsidR="00DF649A" w:rsidRPr="009436C8" w:rsidTr="00F55584">
        <w:tc>
          <w:tcPr>
            <w:tcW w:w="2245" w:type="dxa"/>
            <w:gridSpan w:val="2"/>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Значение количественного(качественного) показателя результатов</w:t>
            </w:r>
          </w:p>
        </w:tc>
        <w:tc>
          <w:tcPr>
            <w:tcW w:w="7502" w:type="dxa"/>
          </w:tcPr>
          <w:p w:rsidR="00DF649A" w:rsidRPr="009436C8" w:rsidRDefault="00DF649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Реализация инвестиционных проектов, что посодействовало развитию конкуренции на локальном рынке муниципального образования Мостовский район</w:t>
            </w:r>
          </w:p>
        </w:tc>
      </w:tr>
    </w:tbl>
    <w:p w:rsidR="00F4039D" w:rsidRPr="009436C8" w:rsidRDefault="00F4039D" w:rsidP="00B269F1">
      <w:pPr>
        <w:widowControl w:val="0"/>
        <w:spacing w:line="240" w:lineRule="auto"/>
        <w:rPr>
          <w:rFonts w:ascii="Times New Roman" w:hAnsi="Times New Roman" w:cs="Times New Roman"/>
          <w:b/>
          <w:sz w:val="28"/>
          <w:szCs w:val="28"/>
        </w:rPr>
      </w:pPr>
    </w:p>
    <w:tbl>
      <w:tblPr>
        <w:tblStyle w:val="6"/>
        <w:tblW w:w="9747" w:type="dxa"/>
        <w:tblLayout w:type="fixed"/>
        <w:tblLook w:val="04A0"/>
      </w:tblPr>
      <w:tblGrid>
        <w:gridCol w:w="817"/>
        <w:gridCol w:w="2268"/>
        <w:gridCol w:w="6662"/>
      </w:tblGrid>
      <w:tr w:rsidR="00FB6AA2" w:rsidRPr="009436C8" w:rsidTr="00FB1CF8">
        <w:tc>
          <w:tcPr>
            <w:tcW w:w="817" w:type="dxa"/>
          </w:tcPr>
          <w:p w:rsidR="00FB6AA2" w:rsidRPr="009436C8" w:rsidRDefault="00FB6AA2" w:rsidP="00B269F1">
            <w:pPr>
              <w:widowControl w:val="0"/>
              <w:jc w:val="center"/>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w:t>
            </w:r>
          </w:p>
        </w:tc>
        <w:tc>
          <w:tcPr>
            <w:tcW w:w="2268" w:type="dxa"/>
          </w:tcPr>
          <w:p w:rsidR="00FB6AA2" w:rsidRPr="009436C8" w:rsidRDefault="00FB6AA2" w:rsidP="00B269F1">
            <w:pPr>
              <w:widowControl w:val="0"/>
              <w:jc w:val="center"/>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Наименование субъекта</w:t>
            </w:r>
          </w:p>
        </w:tc>
        <w:tc>
          <w:tcPr>
            <w:tcW w:w="6662" w:type="dxa"/>
          </w:tcPr>
          <w:p w:rsidR="00FB6AA2" w:rsidRPr="009436C8" w:rsidRDefault="00FB6AA2" w:rsidP="00B269F1">
            <w:pPr>
              <w:widowControl w:val="0"/>
              <w:jc w:val="center"/>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Мероприятия, результаты</w:t>
            </w:r>
          </w:p>
        </w:tc>
      </w:tr>
      <w:tr w:rsidR="00FB6AA2" w:rsidRPr="009436C8" w:rsidTr="00FB1CF8">
        <w:trPr>
          <w:trHeight w:val="179"/>
        </w:trPr>
        <w:tc>
          <w:tcPr>
            <w:tcW w:w="817" w:type="dxa"/>
          </w:tcPr>
          <w:p w:rsidR="00FB6AA2" w:rsidRPr="009436C8" w:rsidRDefault="00FB6AA2" w:rsidP="00B269F1">
            <w:pPr>
              <w:widowControl w:val="0"/>
              <w:rPr>
                <w:rFonts w:ascii="Times New Roman" w:eastAsia="Calibri" w:hAnsi="Times New Roman" w:cs="Times New Roman"/>
                <w:b/>
                <w:kern w:val="0"/>
                <w:sz w:val="28"/>
                <w:szCs w:val="28"/>
                <w:lang w:eastAsia="en-US"/>
              </w:rPr>
            </w:pPr>
          </w:p>
        </w:tc>
        <w:tc>
          <w:tcPr>
            <w:tcW w:w="8930" w:type="dxa"/>
            <w:gridSpan w:val="2"/>
          </w:tcPr>
          <w:p w:rsidR="00FB6AA2" w:rsidRPr="009436C8" w:rsidRDefault="00FB6AA2" w:rsidP="00B269F1">
            <w:pPr>
              <w:widowControl w:val="0"/>
              <w:ind w:left="360"/>
              <w:rPr>
                <w:rFonts w:ascii="Times New Roman" w:eastAsia="Calibri" w:hAnsi="Times New Roman" w:cs="Times New Roman"/>
                <w:b/>
                <w:kern w:val="0"/>
                <w:sz w:val="28"/>
                <w:szCs w:val="28"/>
                <w:lang w:eastAsia="en-US"/>
              </w:rPr>
            </w:pPr>
            <w:r w:rsidRPr="009436C8">
              <w:rPr>
                <w:rFonts w:ascii="Times New Roman" w:eastAsia="Calibri" w:hAnsi="Times New Roman" w:cs="Times New Roman"/>
                <w:kern w:val="0"/>
                <w:sz w:val="28"/>
                <w:szCs w:val="28"/>
                <w:lang w:eastAsia="en-US"/>
              </w:rPr>
              <w:t>3.Отдел инвестиций, туризма и административной реформы  администрации муниципального образования Мостовский район</w:t>
            </w:r>
          </w:p>
        </w:tc>
      </w:tr>
      <w:tr w:rsidR="00FB6AA2" w:rsidRPr="009436C8" w:rsidTr="00FB1CF8">
        <w:tc>
          <w:tcPr>
            <w:tcW w:w="9747" w:type="dxa"/>
            <w:gridSpan w:val="3"/>
          </w:tcPr>
          <w:p w:rsidR="00FB6AA2" w:rsidRPr="009436C8" w:rsidRDefault="00FB6AA2" w:rsidP="00B269F1">
            <w:pPr>
              <w:widowControl w:val="0"/>
              <w:contextualSpacing/>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Краснодарский край, Мостовский район, пгт.</w:t>
            </w:r>
            <w:r w:rsidR="00E742BC"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Мостовской, ул.</w:t>
            </w:r>
            <w:r w:rsidR="00E742BC"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 xml:space="preserve">Горького, 139 (Контактная информация исполнителей: Шматкова Наталья Викторовна, тел. 8619253082, </w:t>
            </w:r>
            <w:r w:rsidRPr="009436C8">
              <w:rPr>
                <w:rFonts w:ascii="Times New Roman" w:eastAsia="Calibri" w:hAnsi="Times New Roman" w:cs="Times New Roman"/>
                <w:kern w:val="0"/>
                <w:sz w:val="28"/>
                <w:szCs w:val="28"/>
                <w:lang w:val="en-US" w:eastAsia="en-US"/>
              </w:rPr>
              <w:t>e</w:t>
            </w:r>
            <w:r w:rsidRPr="009436C8">
              <w:rPr>
                <w:rFonts w:ascii="Times New Roman" w:eastAsia="Calibri" w:hAnsi="Times New Roman" w:cs="Times New Roman"/>
                <w:kern w:val="0"/>
                <w:sz w:val="28"/>
                <w:szCs w:val="28"/>
                <w:lang w:eastAsia="en-US"/>
              </w:rPr>
              <w:t>-</w:t>
            </w:r>
            <w:r w:rsidRPr="009436C8">
              <w:rPr>
                <w:rFonts w:ascii="Times New Roman" w:eastAsia="Calibri" w:hAnsi="Times New Roman" w:cs="Times New Roman"/>
                <w:kern w:val="0"/>
                <w:sz w:val="28"/>
                <w:szCs w:val="28"/>
                <w:lang w:val="en-US" w:eastAsia="en-US"/>
              </w:rPr>
              <w:t>mail</w:t>
            </w:r>
            <w:r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val="en-US" w:eastAsia="en-US"/>
              </w:rPr>
              <w:t>economy</w:t>
            </w:r>
            <w:r w:rsidRPr="009436C8">
              <w:rPr>
                <w:rFonts w:ascii="Times New Roman" w:eastAsia="Calibri" w:hAnsi="Times New Roman" w:cs="Times New Roman"/>
                <w:kern w:val="0"/>
                <w:sz w:val="28"/>
                <w:szCs w:val="28"/>
                <w:lang w:eastAsia="en-US"/>
              </w:rPr>
              <w:t>_</w:t>
            </w:r>
            <w:r w:rsidRPr="009436C8">
              <w:rPr>
                <w:rFonts w:ascii="Times New Roman" w:eastAsia="Calibri" w:hAnsi="Times New Roman" w:cs="Times New Roman"/>
                <w:kern w:val="0"/>
                <w:sz w:val="28"/>
                <w:szCs w:val="28"/>
                <w:lang w:val="en-US" w:eastAsia="en-US"/>
              </w:rPr>
              <w:t>most</w:t>
            </w:r>
            <w:r w:rsidRPr="009436C8">
              <w:rPr>
                <w:rFonts w:ascii="Times New Roman" w:eastAsia="Calibri" w:hAnsi="Times New Roman" w:cs="Times New Roman"/>
                <w:kern w:val="0"/>
                <w:sz w:val="28"/>
                <w:szCs w:val="28"/>
                <w:lang w:eastAsia="en-US"/>
              </w:rPr>
              <w:t>@</w:t>
            </w:r>
            <w:r w:rsidRPr="009436C8">
              <w:rPr>
                <w:rFonts w:ascii="Times New Roman" w:eastAsia="Calibri" w:hAnsi="Times New Roman" w:cs="Times New Roman"/>
                <w:kern w:val="0"/>
                <w:sz w:val="28"/>
                <w:szCs w:val="28"/>
                <w:lang w:val="en-US" w:eastAsia="en-US"/>
              </w:rPr>
              <w:t>mail</w:t>
            </w:r>
            <w:r w:rsidRPr="009436C8">
              <w:rPr>
                <w:rFonts w:ascii="Times New Roman" w:eastAsia="Calibri" w:hAnsi="Times New Roman" w:cs="Times New Roman"/>
                <w:kern w:val="0"/>
                <w:sz w:val="28"/>
                <w:szCs w:val="28"/>
                <w:lang w:eastAsia="en-US"/>
              </w:rPr>
              <w:t>.</w:t>
            </w:r>
            <w:r w:rsidRPr="009436C8">
              <w:rPr>
                <w:rFonts w:ascii="Times New Roman" w:eastAsia="Calibri" w:hAnsi="Times New Roman" w:cs="Times New Roman"/>
                <w:kern w:val="0"/>
                <w:sz w:val="28"/>
                <w:szCs w:val="28"/>
                <w:lang w:val="en-US" w:eastAsia="en-US"/>
              </w:rPr>
              <w:t>ru</w:t>
            </w:r>
          </w:p>
        </w:tc>
      </w:tr>
      <w:tr w:rsidR="00FB6AA2" w:rsidRPr="009436C8" w:rsidTr="00FB1CF8">
        <w:tc>
          <w:tcPr>
            <w:tcW w:w="3085" w:type="dxa"/>
            <w:gridSpan w:val="2"/>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Наименование лучшей практики по содействию развитию конкуренции в МО Мостовский район</w:t>
            </w:r>
          </w:p>
        </w:tc>
        <w:tc>
          <w:tcPr>
            <w:tcW w:w="6662" w:type="dxa"/>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Инфраструктурное обеспечение значимых инвестиционно привлекательных объектов и площадок в рамках лечебно-оздоровительного бальнеологического кластера «Краснодарские термы» путем строительства (реконструкция) </w:t>
            </w:r>
            <w:r w:rsidRPr="009436C8">
              <w:rPr>
                <w:rFonts w:ascii="Times New Roman" w:eastAsia="Calibri" w:hAnsi="Times New Roman" w:cs="Times New Roman"/>
                <w:kern w:val="0"/>
                <w:sz w:val="28"/>
                <w:szCs w:val="28"/>
                <w:lang w:eastAsia="en-US"/>
              </w:rPr>
              <w:lastRenderedPageBreak/>
              <w:t>асфальтированной дороги в ст.</w:t>
            </w:r>
            <w:r w:rsidR="00035EB8"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 xml:space="preserve">Ярославская к объектам санаторно-курортного и туристического комплекса  </w:t>
            </w:r>
          </w:p>
        </w:tc>
      </w:tr>
      <w:tr w:rsidR="00FB6AA2" w:rsidRPr="009436C8" w:rsidTr="00FB1CF8">
        <w:tc>
          <w:tcPr>
            <w:tcW w:w="3085" w:type="dxa"/>
            <w:gridSpan w:val="2"/>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lastRenderedPageBreak/>
              <w:t>Краткое описание успешной практики</w:t>
            </w:r>
          </w:p>
        </w:tc>
        <w:tc>
          <w:tcPr>
            <w:tcW w:w="6662" w:type="dxa"/>
          </w:tcPr>
          <w:p w:rsidR="00FB6AA2" w:rsidRPr="009436C8" w:rsidRDefault="00FB6AA2" w:rsidP="00B269F1">
            <w:pPr>
              <w:widowControl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Проект направлен на повышение уровня инфраструктурной обеспеченности, транспортной доступности и связности лечебно-оздоровительных и туристско-рекреационных объектов, планируемых в рамках кластера «Краснодарские термы».</w:t>
            </w:r>
          </w:p>
          <w:p w:rsidR="00FB6AA2" w:rsidRPr="009436C8" w:rsidRDefault="00FB6AA2" w:rsidP="00B269F1">
            <w:pPr>
              <w:widowControl w:val="0"/>
              <w:rPr>
                <w:rFonts w:ascii="Times New Roman" w:eastAsia="Times New Roman" w:hAnsi="Times New Roman" w:cs="Times New Roman"/>
                <w:kern w:val="0"/>
                <w:sz w:val="28"/>
                <w:szCs w:val="28"/>
                <w:lang w:eastAsia="ru-RU"/>
              </w:rPr>
            </w:pPr>
            <w:r w:rsidRPr="009436C8">
              <w:rPr>
                <w:rFonts w:ascii="Times New Roman" w:eastAsia="Times New Roman" w:hAnsi="Times New Roman" w:cs="Times New Roman"/>
                <w:kern w:val="0"/>
                <w:sz w:val="28"/>
                <w:szCs w:val="28"/>
                <w:lang w:eastAsia="ru-RU"/>
              </w:rPr>
              <w:t>Проектом предусмотрено проектирование и строительство дорог и инженерной инфраструктуры к существующим  и планируемым якорным объектам кластера.</w:t>
            </w:r>
          </w:p>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Активизация межрайонных и межрегиональных связей, рост инвестиционной привлекательности предприятий </w:t>
            </w:r>
            <w:r w:rsidRPr="009436C8">
              <w:rPr>
                <w:rFonts w:ascii="Times New Roman" w:eastAsia="Times New Roman" w:hAnsi="Times New Roman" w:cs="Times New Roman"/>
                <w:kern w:val="0"/>
                <w:sz w:val="28"/>
                <w:szCs w:val="28"/>
                <w:lang w:eastAsia="ru-RU"/>
              </w:rPr>
              <w:t xml:space="preserve">лечебно-оздоровительного бальнеологического кластера увеличит конкурентоспособность </w:t>
            </w:r>
            <w:r w:rsidRPr="009436C8">
              <w:rPr>
                <w:rFonts w:ascii="Times New Roman" w:eastAsia="Calibri" w:hAnsi="Times New Roman" w:cs="Times New Roman"/>
                <w:kern w:val="0"/>
                <w:sz w:val="28"/>
                <w:szCs w:val="28"/>
                <w:lang w:eastAsia="en-US"/>
              </w:rPr>
              <w:t>рынка санаторно-курортных и туристических услуг.</w:t>
            </w:r>
          </w:p>
        </w:tc>
      </w:tr>
      <w:tr w:rsidR="00FB6AA2" w:rsidRPr="009436C8" w:rsidTr="00FB1CF8">
        <w:tc>
          <w:tcPr>
            <w:tcW w:w="3085" w:type="dxa"/>
            <w:gridSpan w:val="2"/>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Ресурсы, необходимые для ее реализации </w:t>
            </w:r>
          </w:p>
        </w:tc>
        <w:tc>
          <w:tcPr>
            <w:tcW w:w="6662" w:type="dxa"/>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Денежные средства инвестора на изготовление проектно-сметной документации на реконструкцию автомобильных дорог, софинансирование мероприятий государственной программы «Развитие сети автомобильных дорог Краснодарского края»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в размере 75425 тыс.</w:t>
            </w:r>
            <w:r w:rsidR="00E438EF"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рублей за счет средств краевого бюджета и 3969,7 тыс.</w:t>
            </w:r>
            <w:r w:rsidR="00E438EF"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 xml:space="preserve">рублей за счет средств местного бюджета. </w:t>
            </w:r>
          </w:p>
        </w:tc>
      </w:tr>
      <w:tr w:rsidR="00FB6AA2" w:rsidRPr="009436C8" w:rsidTr="00FB1CF8">
        <w:tc>
          <w:tcPr>
            <w:tcW w:w="3085" w:type="dxa"/>
            <w:gridSpan w:val="2"/>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Описание результата (текущей ситуации)</w:t>
            </w:r>
          </w:p>
        </w:tc>
        <w:tc>
          <w:tcPr>
            <w:tcW w:w="6662" w:type="dxa"/>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Строительство асфальтированной дороги 3,3 км.  </w:t>
            </w:r>
            <w:r w:rsidR="00EB1026" w:rsidRPr="009436C8">
              <w:rPr>
                <w:rFonts w:ascii="Times New Roman" w:eastAsia="Calibri" w:hAnsi="Times New Roman" w:cs="Times New Roman"/>
                <w:kern w:val="0"/>
                <w:sz w:val="28"/>
                <w:szCs w:val="28"/>
                <w:lang w:eastAsia="en-US"/>
              </w:rPr>
              <w:t xml:space="preserve">  ул.</w:t>
            </w:r>
            <w:r w:rsidRPr="009436C8">
              <w:rPr>
                <w:rFonts w:ascii="Times New Roman" w:eastAsia="Calibri" w:hAnsi="Times New Roman" w:cs="Times New Roman"/>
                <w:kern w:val="0"/>
                <w:sz w:val="28"/>
                <w:szCs w:val="28"/>
                <w:lang w:eastAsia="en-US"/>
              </w:rPr>
              <w:t xml:space="preserve"> Первомайская, ул. Чапаева, ул. Ленина, ул. Набережная ст.</w:t>
            </w:r>
            <w:r w:rsidR="00E84D6C"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Ярославская в рамках государственно-частного партнерства позволит поддержать развитие на территории края и района туристической отрасли с санаторным уклоном, удовлетворить спрос на бальнеологические услуги и создать конкурентоспособное предприятие, обеспечивающее гарантированный возврат инвестиционных издержек по реализации проекта.</w:t>
            </w:r>
          </w:p>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Создание на территории муниципального образования Мостовский район высокодоходных уникальных туристско-</w:t>
            </w:r>
          </w:p>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рекреационных и бальнеологических комплексов с соответствующей инфраструктурой поспособствует </w:t>
            </w:r>
            <w:r w:rsidRPr="009436C8">
              <w:rPr>
                <w:rFonts w:ascii="Times New Roman" w:eastAsia="Calibri" w:hAnsi="Times New Roman" w:cs="Times New Roman"/>
                <w:kern w:val="0"/>
                <w:sz w:val="28"/>
                <w:szCs w:val="28"/>
                <w:lang w:eastAsia="en-US"/>
              </w:rPr>
              <w:lastRenderedPageBreak/>
              <w:t>увеличению потока туристов до 250,0 тыс.</w:t>
            </w:r>
            <w:r w:rsidR="00E84D6C" w:rsidRPr="009436C8">
              <w:rPr>
                <w:rFonts w:ascii="Times New Roman" w:eastAsia="Calibri" w:hAnsi="Times New Roman" w:cs="Times New Roman"/>
                <w:kern w:val="0"/>
                <w:sz w:val="28"/>
                <w:szCs w:val="28"/>
                <w:lang w:eastAsia="en-US"/>
              </w:rPr>
              <w:t xml:space="preserve"> </w:t>
            </w:r>
            <w:r w:rsidRPr="009436C8">
              <w:rPr>
                <w:rFonts w:ascii="Times New Roman" w:eastAsia="Calibri" w:hAnsi="Times New Roman" w:cs="Times New Roman"/>
                <w:kern w:val="0"/>
                <w:sz w:val="28"/>
                <w:szCs w:val="28"/>
                <w:lang w:eastAsia="en-US"/>
              </w:rPr>
              <w:t>чел./год.</w:t>
            </w:r>
          </w:p>
        </w:tc>
      </w:tr>
      <w:tr w:rsidR="00FB6AA2" w:rsidRPr="009436C8" w:rsidTr="00FB1CF8">
        <w:tc>
          <w:tcPr>
            <w:tcW w:w="3085" w:type="dxa"/>
            <w:gridSpan w:val="2"/>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lastRenderedPageBreak/>
              <w:t>Значение количественного(качественного) показателя результатов</w:t>
            </w:r>
          </w:p>
        </w:tc>
        <w:tc>
          <w:tcPr>
            <w:tcW w:w="6662" w:type="dxa"/>
          </w:tcPr>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Реализация проекта, посодействует развитию конкуренции на локальном рынке муниципального образования Мостовский район и  позволит: </w:t>
            </w:r>
          </w:p>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-Улучшить инфраструктуру района;</w:t>
            </w:r>
          </w:p>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-Обеспечить организацию порядка 800 рабочих мест.</w:t>
            </w:r>
          </w:p>
          <w:p w:rsidR="00FB6AA2" w:rsidRPr="009436C8" w:rsidRDefault="00FB6AA2"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kern w:val="0"/>
                <w:sz w:val="28"/>
                <w:szCs w:val="28"/>
                <w:lang w:eastAsia="en-US"/>
              </w:rPr>
              <w:t xml:space="preserve">- Увеличить число организаций санаторно-курортного комплекса и числа мест размещения количество койко мест </w:t>
            </w:r>
          </w:p>
        </w:tc>
      </w:tr>
    </w:tbl>
    <w:p w:rsidR="00F4039D" w:rsidRPr="009436C8" w:rsidRDefault="00F4039D" w:rsidP="00B269F1">
      <w:pPr>
        <w:widowControl w:val="0"/>
        <w:spacing w:line="240" w:lineRule="auto"/>
        <w:rPr>
          <w:rFonts w:ascii="Times New Roman" w:hAnsi="Times New Roman" w:cs="Times New Roman"/>
          <w:b/>
          <w:sz w:val="28"/>
          <w:szCs w:val="28"/>
        </w:rPr>
      </w:pPr>
    </w:p>
    <w:tbl>
      <w:tblPr>
        <w:tblStyle w:val="21"/>
        <w:tblW w:w="9747" w:type="dxa"/>
        <w:tblLook w:val="04A0"/>
      </w:tblPr>
      <w:tblGrid>
        <w:gridCol w:w="2358"/>
        <w:gridCol w:w="7389"/>
      </w:tblGrid>
      <w:tr w:rsidR="00B154CA" w:rsidRPr="009436C8" w:rsidTr="00FB1CF8">
        <w:tc>
          <w:tcPr>
            <w:tcW w:w="9747" w:type="dxa"/>
            <w:gridSpan w:val="2"/>
          </w:tcPr>
          <w:p w:rsidR="00B154CA" w:rsidRPr="009436C8" w:rsidRDefault="00B154CA" w:rsidP="00B269F1">
            <w:pPr>
              <w:widowControl w:val="0"/>
              <w:jc w:val="center"/>
              <w:rPr>
                <w:rFonts w:ascii="Times New Roman" w:eastAsia="Calibri" w:hAnsi="Times New Roman" w:cs="Times New Roman"/>
                <w:b/>
                <w:bCs/>
                <w:color w:val="000000"/>
                <w:spacing w:val="4"/>
                <w:kern w:val="0"/>
                <w:sz w:val="28"/>
                <w:szCs w:val="28"/>
                <w:lang w:eastAsia="en-US"/>
              </w:rPr>
            </w:pPr>
            <w:r w:rsidRPr="009436C8">
              <w:rPr>
                <w:rFonts w:ascii="Times New Roman" w:eastAsia="Calibri" w:hAnsi="Times New Roman" w:cs="Times New Roman"/>
                <w:b/>
                <w:bCs/>
                <w:color w:val="000000"/>
                <w:spacing w:val="4"/>
                <w:kern w:val="0"/>
                <w:sz w:val="28"/>
                <w:szCs w:val="28"/>
                <w:lang w:eastAsia="en-US"/>
              </w:rPr>
              <w:t>Муниципальное образование Мостовский район</w:t>
            </w:r>
          </w:p>
          <w:p w:rsidR="00B154CA" w:rsidRPr="009436C8" w:rsidRDefault="00B154CA" w:rsidP="00B269F1">
            <w:pPr>
              <w:widowControl w:val="0"/>
              <w:jc w:val="center"/>
              <w:rPr>
                <w:rFonts w:ascii="Times New Roman" w:eastAsia="Calibri" w:hAnsi="Times New Roman" w:cs="Times New Roman"/>
                <w:kern w:val="0"/>
                <w:sz w:val="28"/>
                <w:szCs w:val="28"/>
                <w:lang w:eastAsia="en-US"/>
              </w:rPr>
            </w:pPr>
            <w:r w:rsidRPr="009436C8">
              <w:rPr>
                <w:rFonts w:ascii="Times New Roman" w:eastAsia="Calibri" w:hAnsi="Times New Roman" w:cs="Times New Roman"/>
                <w:b/>
                <w:bCs/>
                <w:color w:val="000000"/>
                <w:spacing w:val="4"/>
                <w:kern w:val="0"/>
                <w:sz w:val="28"/>
                <w:szCs w:val="28"/>
                <w:lang w:eastAsia="en-US"/>
              </w:rPr>
              <w:t>Контактная информация исполнителя:</w:t>
            </w:r>
          </w:p>
        </w:tc>
      </w:tr>
      <w:tr w:rsidR="00B154CA" w:rsidRPr="009436C8" w:rsidTr="00FB1CF8">
        <w:tc>
          <w:tcPr>
            <w:tcW w:w="2358" w:type="dxa"/>
          </w:tcPr>
          <w:p w:rsidR="00B154CA" w:rsidRPr="009436C8" w:rsidRDefault="00B154C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color w:val="000000"/>
                <w:spacing w:val="2"/>
                <w:kern w:val="0"/>
                <w:sz w:val="28"/>
                <w:szCs w:val="28"/>
                <w:lang w:eastAsia="en-US"/>
              </w:rPr>
              <w:t>Наименование лучшей практики по содействию развитию конкуренции в субъектах Российской Федерации</w:t>
            </w:r>
          </w:p>
        </w:tc>
        <w:tc>
          <w:tcPr>
            <w:tcW w:w="7389" w:type="dxa"/>
          </w:tcPr>
          <w:p w:rsidR="00B154CA" w:rsidRPr="009436C8" w:rsidRDefault="00B154CA"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color w:val="000000"/>
                <w:kern w:val="0"/>
                <w:sz w:val="28"/>
                <w:szCs w:val="28"/>
                <w:lang w:eastAsia="en-US"/>
              </w:rPr>
              <w:t xml:space="preserve">Информирование предприятий муниципального образования Мостовский район о  мерах государственной поддержки </w:t>
            </w:r>
          </w:p>
        </w:tc>
      </w:tr>
      <w:tr w:rsidR="00B57BF5" w:rsidRPr="009436C8" w:rsidTr="00FB1CF8">
        <w:tc>
          <w:tcPr>
            <w:tcW w:w="2358" w:type="dxa"/>
          </w:tcPr>
          <w:p w:rsidR="00B57BF5" w:rsidRPr="009436C8" w:rsidRDefault="00B57BF5" w:rsidP="00B269F1">
            <w:pPr>
              <w:widowControl w:val="0"/>
              <w:spacing w:line="331" w:lineRule="exact"/>
              <w:ind w:right="100"/>
              <w:rPr>
                <w:rFonts w:ascii="Times New Roman" w:eastAsia="Times New Roman" w:hAnsi="Times New Roman" w:cs="Times New Roman"/>
                <w:spacing w:val="2"/>
                <w:kern w:val="0"/>
                <w:sz w:val="28"/>
                <w:szCs w:val="28"/>
                <w:lang w:eastAsia="en-US"/>
              </w:rPr>
            </w:pPr>
            <w:r w:rsidRPr="009436C8">
              <w:rPr>
                <w:rFonts w:ascii="Times New Roman" w:eastAsia="Times New Roman" w:hAnsi="Times New Roman" w:cs="Times New Roman"/>
                <w:color w:val="000000"/>
                <w:spacing w:val="2"/>
                <w:kern w:val="0"/>
                <w:sz w:val="28"/>
                <w:szCs w:val="28"/>
                <w:lang w:eastAsia="en-US"/>
              </w:rPr>
              <w:t>Краткое описание успешной практики</w:t>
            </w:r>
          </w:p>
          <w:p w:rsidR="00B57BF5" w:rsidRPr="009436C8" w:rsidRDefault="00B57BF5" w:rsidP="00B269F1">
            <w:pPr>
              <w:widowControl w:val="0"/>
              <w:rPr>
                <w:rFonts w:ascii="Times New Roman" w:eastAsia="Calibri" w:hAnsi="Times New Roman" w:cs="Times New Roman"/>
                <w:kern w:val="0"/>
                <w:sz w:val="28"/>
                <w:szCs w:val="28"/>
                <w:lang w:eastAsia="en-US"/>
              </w:rPr>
            </w:pPr>
          </w:p>
        </w:tc>
        <w:tc>
          <w:tcPr>
            <w:tcW w:w="7389" w:type="dxa"/>
          </w:tcPr>
          <w:p w:rsidR="00B57BF5" w:rsidRPr="009436C8" w:rsidRDefault="00B57BF5" w:rsidP="008E08B3">
            <w:pPr>
              <w:jc w:val="both"/>
              <w:rPr>
                <w:rFonts w:ascii="Times New Roman" w:hAnsi="Times New Roman" w:cs="Times New Roman"/>
                <w:sz w:val="28"/>
                <w:szCs w:val="28"/>
              </w:rPr>
            </w:pPr>
            <w:r w:rsidRPr="009436C8">
              <w:rPr>
                <w:rFonts w:ascii="Times New Roman" w:hAnsi="Times New Roman" w:cs="Times New Roman"/>
                <w:sz w:val="28"/>
                <w:szCs w:val="28"/>
              </w:rPr>
              <w:t xml:space="preserve">         В целях</w:t>
            </w:r>
            <w:r w:rsidRPr="009436C8">
              <w:rPr>
                <w:rFonts w:ascii="Times New Roman" w:eastAsia="Calibri" w:hAnsi="Times New Roman" w:cs="Times New Roman"/>
                <w:color w:val="000000"/>
                <w:sz w:val="28"/>
                <w:szCs w:val="28"/>
              </w:rPr>
              <w:t xml:space="preserve"> информирование предприятий муниципального образования Мостовский район о  мерах государственной поддержки действующих на территории Краснодарского края </w:t>
            </w:r>
            <w:r w:rsidRPr="009436C8">
              <w:rPr>
                <w:rFonts w:ascii="Times New Roman" w:hAnsi="Times New Roman" w:cs="Times New Roman"/>
                <w:sz w:val="28"/>
                <w:szCs w:val="28"/>
              </w:rPr>
              <w:t xml:space="preserve">отраслевыми структурами района регулярно направляются информационные письма в адрес руководителей организаций. На официальных сайтах администраций городских и сельских поселений, сайте администрации района в сети интернет, социальных сетях, а так же на информационных стендах в общедоступных местах публикуется сведения о мерах государственной поддержки. </w:t>
            </w:r>
          </w:p>
          <w:p w:rsidR="00B57BF5" w:rsidRPr="009436C8" w:rsidRDefault="00B57BF5" w:rsidP="008E08B3">
            <w:pPr>
              <w:jc w:val="both"/>
              <w:rPr>
                <w:rFonts w:ascii="Times New Roman" w:hAnsi="Times New Roman" w:cs="Times New Roman"/>
                <w:sz w:val="28"/>
                <w:szCs w:val="28"/>
              </w:rPr>
            </w:pPr>
            <w:r w:rsidRPr="009436C8">
              <w:rPr>
                <w:rFonts w:ascii="Times New Roman" w:hAnsi="Times New Roman" w:cs="Times New Roman"/>
                <w:sz w:val="28"/>
                <w:szCs w:val="28"/>
              </w:rPr>
              <w:t xml:space="preserve">В ходе совещаний и круглых столов руководители хозяйствующих субъектов регулярно информируются о льготных займах и субсидиях действующих на территории Краснодарского края. </w:t>
            </w:r>
          </w:p>
          <w:p w:rsidR="00B57BF5" w:rsidRPr="009436C8" w:rsidRDefault="00B57BF5" w:rsidP="008E08B3">
            <w:pPr>
              <w:jc w:val="both"/>
              <w:rPr>
                <w:rFonts w:ascii="Times New Roman" w:hAnsi="Times New Roman" w:cs="Times New Roman"/>
                <w:sz w:val="28"/>
                <w:szCs w:val="28"/>
              </w:rPr>
            </w:pPr>
            <w:r w:rsidRPr="009436C8">
              <w:rPr>
                <w:rFonts w:ascii="Times New Roman" w:hAnsi="Times New Roman" w:cs="Times New Roman"/>
                <w:color w:val="000000"/>
                <w:sz w:val="28"/>
                <w:szCs w:val="28"/>
                <w:shd w:val="clear" w:color="auto" w:fill="FFFFFF"/>
              </w:rPr>
              <w:t xml:space="preserve">          Активное содействие в этом вопросе, так же, оказывает созданный Центр поддержки предпринимательства </w:t>
            </w:r>
            <w:r w:rsidRPr="009436C8">
              <w:rPr>
                <w:rFonts w:ascii="Times New Roman" w:hAnsi="Times New Roman" w:cs="Times New Roman"/>
                <w:sz w:val="28"/>
                <w:szCs w:val="28"/>
                <w:shd w:val="clear" w:color="auto" w:fill="FFFFFF"/>
              </w:rPr>
              <w:t>(</w:t>
            </w:r>
            <w:hyperlink r:id="rId33" w:history="1">
              <w:r w:rsidRPr="009436C8">
                <w:rPr>
                  <w:rStyle w:val="ae"/>
                  <w:rFonts w:ascii="Times New Roman" w:hAnsi="Times New Roman" w:cs="Times New Roman"/>
                  <w:sz w:val="28"/>
                  <w:szCs w:val="28"/>
                </w:rPr>
                <w:t>http://mostcenter.usluga.me/</w:t>
              </w:r>
            </w:hyperlink>
            <w:r w:rsidRPr="009436C8">
              <w:rPr>
                <w:rFonts w:ascii="Times New Roman" w:hAnsi="Times New Roman" w:cs="Times New Roman"/>
                <w:sz w:val="28"/>
                <w:szCs w:val="28"/>
              </w:rPr>
              <w:t xml:space="preserve">)  </w:t>
            </w:r>
            <w:r w:rsidRPr="009436C8">
              <w:rPr>
                <w:rFonts w:ascii="Times New Roman" w:hAnsi="Times New Roman" w:cs="Times New Roman"/>
                <w:color w:val="000000"/>
                <w:sz w:val="28"/>
                <w:szCs w:val="28"/>
                <w:shd w:val="clear" w:color="auto" w:fill="FFFFFF"/>
              </w:rPr>
              <w:t xml:space="preserve">для хозяйствующих субъектов Мостовского района. Его основными направлениями является оказание информационно-консультационных услуг, проведение для субъектов МСП круглых столов, </w:t>
            </w:r>
            <w:r w:rsidRPr="009436C8">
              <w:rPr>
                <w:rFonts w:ascii="Times New Roman" w:hAnsi="Times New Roman" w:cs="Times New Roman"/>
                <w:bCs/>
                <w:color w:val="1D2126"/>
                <w:sz w:val="28"/>
                <w:szCs w:val="28"/>
                <w:shd w:val="clear" w:color="auto" w:fill="FFFFFF"/>
              </w:rPr>
              <w:t>разработка бизнес-планов для ИП, КФХ</w:t>
            </w:r>
            <w:r w:rsidRPr="009436C8">
              <w:rPr>
                <w:rFonts w:ascii="Times New Roman" w:hAnsi="Times New Roman" w:cs="Times New Roman"/>
                <w:color w:val="000000"/>
                <w:sz w:val="28"/>
                <w:szCs w:val="28"/>
                <w:shd w:val="clear" w:color="auto" w:fill="FFFFFF"/>
              </w:rPr>
              <w:t xml:space="preserve">. </w:t>
            </w:r>
          </w:p>
        </w:tc>
      </w:tr>
      <w:tr w:rsidR="00B57BF5" w:rsidRPr="009436C8" w:rsidTr="00FB1CF8">
        <w:tc>
          <w:tcPr>
            <w:tcW w:w="2358" w:type="dxa"/>
          </w:tcPr>
          <w:p w:rsidR="00B57BF5" w:rsidRPr="009436C8" w:rsidRDefault="00B57BF5"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color w:val="000000"/>
                <w:spacing w:val="2"/>
                <w:kern w:val="0"/>
                <w:sz w:val="28"/>
                <w:szCs w:val="28"/>
                <w:lang w:eastAsia="en-US"/>
              </w:rPr>
              <w:t xml:space="preserve">Ресурсы, необходимые для </w:t>
            </w:r>
            <w:r w:rsidRPr="009436C8">
              <w:rPr>
                <w:rFonts w:ascii="Times New Roman" w:eastAsia="Calibri" w:hAnsi="Times New Roman" w:cs="Times New Roman"/>
                <w:color w:val="000000"/>
                <w:spacing w:val="2"/>
                <w:kern w:val="0"/>
                <w:sz w:val="28"/>
                <w:szCs w:val="28"/>
                <w:lang w:eastAsia="en-US"/>
              </w:rPr>
              <w:lastRenderedPageBreak/>
              <w:t>ее реализации</w:t>
            </w:r>
          </w:p>
        </w:tc>
        <w:tc>
          <w:tcPr>
            <w:tcW w:w="7389" w:type="dxa"/>
          </w:tcPr>
          <w:p w:rsidR="00B57BF5" w:rsidRPr="009436C8" w:rsidRDefault="00B57BF5" w:rsidP="008E08B3">
            <w:pPr>
              <w:jc w:val="both"/>
              <w:rPr>
                <w:rFonts w:ascii="Times New Roman" w:eastAsia="Calibri" w:hAnsi="Times New Roman" w:cs="Times New Roman"/>
                <w:color w:val="000000"/>
                <w:sz w:val="28"/>
                <w:szCs w:val="28"/>
              </w:rPr>
            </w:pPr>
            <w:r w:rsidRPr="009436C8">
              <w:rPr>
                <w:rFonts w:ascii="Times New Roman" w:eastAsiaTheme="minorHAnsi" w:hAnsi="Times New Roman" w:cs="Times New Roman"/>
                <w:sz w:val="28"/>
                <w:szCs w:val="28"/>
              </w:rPr>
              <w:lastRenderedPageBreak/>
              <w:t xml:space="preserve">         </w:t>
            </w:r>
            <w:r w:rsidRPr="009436C8">
              <w:rPr>
                <w:rFonts w:ascii="Times New Roman" w:eastAsia="Calibri" w:hAnsi="Times New Roman" w:cs="Times New Roman"/>
                <w:color w:val="000000"/>
                <w:sz w:val="28"/>
                <w:szCs w:val="28"/>
              </w:rPr>
              <w:t xml:space="preserve">Информирование предприятий муниципального образования Мостовский район о  мерах государственной </w:t>
            </w:r>
            <w:r w:rsidRPr="009436C8">
              <w:rPr>
                <w:rFonts w:ascii="Times New Roman" w:eastAsia="Calibri" w:hAnsi="Times New Roman" w:cs="Times New Roman"/>
                <w:color w:val="000000"/>
                <w:sz w:val="28"/>
                <w:szCs w:val="28"/>
              </w:rPr>
              <w:lastRenderedPageBreak/>
              <w:t xml:space="preserve">поддержки проводится профильными управлениями администрации в ходе круглых столов, совещаний, выставочных мероприятий по направлениям деятельности, а так же по средствам размещения информации на официальных сайтах, в средствах массовых информаций и социальных сетях.   </w:t>
            </w:r>
          </w:p>
          <w:p w:rsidR="00B57BF5" w:rsidRPr="009436C8" w:rsidRDefault="00B57BF5" w:rsidP="008E08B3">
            <w:pPr>
              <w:jc w:val="both"/>
              <w:rPr>
                <w:rFonts w:ascii="Times New Roman" w:hAnsi="Times New Roman" w:cs="Times New Roman"/>
                <w:color w:val="000000"/>
                <w:sz w:val="28"/>
                <w:szCs w:val="28"/>
                <w:shd w:val="clear" w:color="auto" w:fill="FFFFFF"/>
              </w:rPr>
            </w:pPr>
            <w:r w:rsidRPr="009436C8">
              <w:rPr>
                <w:rFonts w:ascii="Times New Roman" w:eastAsiaTheme="minorHAnsi" w:hAnsi="Times New Roman" w:cs="Times New Roman"/>
                <w:sz w:val="28"/>
                <w:szCs w:val="28"/>
              </w:rPr>
              <w:t xml:space="preserve">        Преимуществом работы </w:t>
            </w:r>
            <w:r w:rsidRPr="009436C8">
              <w:rPr>
                <w:rFonts w:ascii="Times New Roman" w:hAnsi="Times New Roman" w:cs="Times New Roman"/>
                <w:color w:val="000000"/>
                <w:sz w:val="28"/>
                <w:szCs w:val="28"/>
                <w:shd w:val="clear" w:color="auto" w:fill="FFFFFF"/>
              </w:rPr>
              <w:t xml:space="preserve">Центра поддержки предпринимательства так же  </w:t>
            </w:r>
            <w:r w:rsidRPr="009436C8">
              <w:rPr>
                <w:rFonts w:ascii="Times New Roman" w:eastAsiaTheme="minorHAnsi" w:hAnsi="Times New Roman" w:cs="Times New Roman"/>
                <w:sz w:val="28"/>
                <w:szCs w:val="28"/>
              </w:rPr>
              <w:t xml:space="preserve">является то, что весь комплекс услуг для </w:t>
            </w:r>
            <w:r w:rsidRPr="009436C8">
              <w:rPr>
                <w:rFonts w:ascii="Times New Roman" w:hAnsi="Times New Roman" w:cs="Times New Roman"/>
                <w:color w:val="000000"/>
                <w:sz w:val="28"/>
                <w:szCs w:val="28"/>
                <w:shd w:val="clear" w:color="auto" w:fill="FFFFFF"/>
              </w:rPr>
              <w:t xml:space="preserve"> хозяйствующих субъектов Мостовского района предоставляется на безвозмездной основе.</w:t>
            </w:r>
          </w:p>
          <w:p w:rsidR="00CF485D" w:rsidRPr="009436C8" w:rsidRDefault="00CF485D" w:rsidP="008E08B3">
            <w:pPr>
              <w:jc w:val="both"/>
              <w:rPr>
                <w:rFonts w:ascii="Times New Roman" w:hAnsi="Times New Roman" w:cs="Times New Roman"/>
                <w:color w:val="000000"/>
                <w:sz w:val="28"/>
                <w:szCs w:val="28"/>
                <w:shd w:val="clear" w:color="auto" w:fill="FFFFFF"/>
              </w:rPr>
            </w:pPr>
          </w:p>
        </w:tc>
      </w:tr>
      <w:tr w:rsidR="00B57BF5" w:rsidRPr="009436C8" w:rsidTr="00FB1CF8">
        <w:tc>
          <w:tcPr>
            <w:tcW w:w="2358" w:type="dxa"/>
          </w:tcPr>
          <w:p w:rsidR="00B57BF5" w:rsidRPr="009436C8" w:rsidRDefault="00B57BF5" w:rsidP="00B269F1">
            <w:pPr>
              <w:widowControl w:val="0"/>
              <w:rPr>
                <w:rFonts w:ascii="Times New Roman" w:eastAsia="Calibri" w:hAnsi="Times New Roman" w:cs="Times New Roman"/>
                <w:kern w:val="0"/>
                <w:sz w:val="28"/>
                <w:szCs w:val="28"/>
                <w:lang w:eastAsia="en-US"/>
              </w:rPr>
            </w:pPr>
            <w:r w:rsidRPr="009436C8">
              <w:rPr>
                <w:rFonts w:ascii="Times New Roman" w:eastAsia="Calibri" w:hAnsi="Times New Roman" w:cs="Times New Roman"/>
                <w:color w:val="000000"/>
                <w:spacing w:val="2"/>
                <w:kern w:val="0"/>
                <w:sz w:val="28"/>
                <w:szCs w:val="28"/>
                <w:lang w:eastAsia="en-US"/>
              </w:rPr>
              <w:lastRenderedPageBreak/>
              <w:t>Описание результата (текущей ситуации)</w:t>
            </w:r>
          </w:p>
        </w:tc>
        <w:tc>
          <w:tcPr>
            <w:tcW w:w="7389" w:type="dxa"/>
          </w:tcPr>
          <w:p w:rsidR="00B57BF5" w:rsidRPr="009436C8" w:rsidRDefault="00B57BF5" w:rsidP="008E08B3">
            <w:pPr>
              <w:jc w:val="both"/>
              <w:rPr>
                <w:rFonts w:ascii="Times New Roman" w:eastAsia="Calibri" w:hAnsi="Times New Roman" w:cs="Times New Roman"/>
                <w:sz w:val="28"/>
                <w:szCs w:val="28"/>
              </w:rPr>
            </w:pPr>
            <w:r w:rsidRPr="009436C8">
              <w:rPr>
                <w:rFonts w:ascii="Times New Roman" w:eastAsiaTheme="minorHAnsi" w:hAnsi="Times New Roman" w:cs="Times New Roman"/>
                <w:sz w:val="28"/>
                <w:szCs w:val="28"/>
              </w:rPr>
              <w:t xml:space="preserve">         </w:t>
            </w:r>
            <w:r w:rsidRPr="009436C8">
              <w:rPr>
                <w:rFonts w:ascii="Times New Roman" w:hAnsi="Times New Roman" w:cs="Times New Roman"/>
                <w:sz w:val="28"/>
                <w:szCs w:val="28"/>
              </w:rPr>
              <w:t>Администрацией  муниципального образования Мостовский район совместно с</w:t>
            </w:r>
            <w:r w:rsidRPr="009436C8">
              <w:rPr>
                <w:rFonts w:ascii="Times New Roman" w:hAnsi="Times New Roman" w:cs="Times New Roman"/>
                <w:color w:val="000000"/>
                <w:sz w:val="28"/>
                <w:szCs w:val="28"/>
                <w:shd w:val="clear" w:color="auto" w:fill="FFFFFF"/>
              </w:rPr>
              <w:t xml:space="preserve"> Центром поддержки предпринимательства</w:t>
            </w:r>
            <w:r w:rsidRPr="009436C8">
              <w:rPr>
                <w:rFonts w:ascii="Times New Roman" w:hAnsi="Times New Roman" w:cs="Times New Roman"/>
                <w:sz w:val="28"/>
                <w:szCs w:val="28"/>
              </w:rPr>
              <w:t xml:space="preserve">   регулярно проводятся  </w:t>
            </w:r>
            <w:r w:rsidRPr="009436C8">
              <w:rPr>
                <w:rFonts w:ascii="Times New Roman" w:eastAsia="Calibri" w:hAnsi="Times New Roman" w:cs="Times New Roman"/>
                <w:sz w:val="28"/>
                <w:szCs w:val="28"/>
              </w:rPr>
              <w:t xml:space="preserve">семинары и круглые столы с целью информирования предприятий района о мерах государственной поддержки. Организуется участие организаций район в краевых и федеральных выставках, а так же совещаниях, на которых регулярно обсуждается вопрос государственной поддержки организаций. </w:t>
            </w:r>
          </w:p>
          <w:p w:rsidR="00B57BF5" w:rsidRPr="009436C8" w:rsidRDefault="00B57BF5" w:rsidP="008E08B3">
            <w:pPr>
              <w:ind w:firstLine="708"/>
              <w:jc w:val="both"/>
              <w:rPr>
                <w:rFonts w:ascii="Times New Roman" w:hAnsi="Times New Roman" w:cs="Times New Roman"/>
                <w:sz w:val="28"/>
                <w:szCs w:val="28"/>
              </w:rPr>
            </w:pPr>
            <w:r w:rsidRPr="009436C8">
              <w:rPr>
                <w:rFonts w:ascii="Times New Roman" w:hAnsi="Times New Roman" w:cs="Times New Roman"/>
                <w:sz w:val="28"/>
                <w:szCs w:val="28"/>
              </w:rPr>
              <w:t>Так по итогам 2020 года в Фонде развития промышленности Краснодарского края получен льготный займ на сумму 14 млн. рублей,  в Фонде микрофинансирования Краснодарского края 14 займов на сумму более  22,5 млн. рублей.</w:t>
            </w:r>
          </w:p>
          <w:p w:rsidR="00B57BF5" w:rsidRPr="009436C8" w:rsidRDefault="00B57BF5" w:rsidP="008E08B3">
            <w:pPr>
              <w:ind w:firstLine="708"/>
              <w:jc w:val="both"/>
              <w:rPr>
                <w:rFonts w:ascii="Times New Roman" w:hAnsi="Times New Roman" w:cs="Times New Roman"/>
                <w:sz w:val="28"/>
                <w:szCs w:val="28"/>
              </w:rPr>
            </w:pPr>
            <w:r w:rsidRPr="009436C8">
              <w:rPr>
                <w:rFonts w:ascii="Times New Roman" w:hAnsi="Times New Roman" w:cs="Times New Roman"/>
                <w:color w:val="000000"/>
                <w:sz w:val="28"/>
                <w:szCs w:val="28"/>
                <w:shd w:val="clear" w:color="auto" w:fill="FFFFFF"/>
              </w:rPr>
              <w:t xml:space="preserve">Центром поддержки предпринимательства оказано 150 консультаций хозяйствующим субъектам осуществляющим деятельность на территории района, </w:t>
            </w:r>
            <w:r w:rsidRPr="009436C8">
              <w:rPr>
                <w:rFonts w:ascii="Times New Roman" w:hAnsi="Times New Roman" w:cs="Times New Roman"/>
                <w:sz w:val="28"/>
                <w:szCs w:val="28"/>
              </w:rPr>
              <w:t>Сотрудниками профильных управлений администрации еще  400 консультаций.</w:t>
            </w:r>
          </w:p>
          <w:p w:rsidR="00CF485D" w:rsidRPr="009436C8" w:rsidRDefault="00CF485D" w:rsidP="008E08B3">
            <w:pPr>
              <w:ind w:firstLine="708"/>
              <w:jc w:val="both"/>
              <w:rPr>
                <w:rFonts w:ascii="Times New Roman" w:hAnsi="Times New Roman" w:cs="Times New Roman"/>
                <w:sz w:val="28"/>
                <w:szCs w:val="28"/>
              </w:rPr>
            </w:pPr>
          </w:p>
        </w:tc>
      </w:tr>
      <w:tr w:rsidR="00B57BF5" w:rsidRPr="009436C8" w:rsidTr="00FB1CF8">
        <w:trPr>
          <w:trHeight w:val="1975"/>
        </w:trPr>
        <w:tc>
          <w:tcPr>
            <w:tcW w:w="2358" w:type="dxa"/>
          </w:tcPr>
          <w:p w:rsidR="00B57BF5" w:rsidRPr="009436C8" w:rsidRDefault="00B57BF5" w:rsidP="00B269F1">
            <w:pPr>
              <w:widowControl w:val="0"/>
              <w:spacing w:line="322" w:lineRule="exact"/>
              <w:rPr>
                <w:rFonts w:ascii="Times New Roman" w:eastAsia="Times New Roman" w:hAnsi="Times New Roman" w:cs="Times New Roman"/>
                <w:spacing w:val="2"/>
                <w:kern w:val="0"/>
                <w:sz w:val="28"/>
                <w:szCs w:val="28"/>
                <w:lang w:eastAsia="en-US"/>
              </w:rPr>
            </w:pPr>
            <w:r w:rsidRPr="009436C8">
              <w:rPr>
                <w:rFonts w:ascii="Times New Roman" w:eastAsia="Times New Roman" w:hAnsi="Times New Roman" w:cs="Times New Roman"/>
                <w:color w:val="000000"/>
                <w:spacing w:val="2"/>
                <w:kern w:val="0"/>
                <w:sz w:val="28"/>
                <w:szCs w:val="28"/>
                <w:lang w:eastAsia="en-US"/>
              </w:rPr>
              <w:t>Значение количественного (качественного) показателя результата</w:t>
            </w:r>
          </w:p>
        </w:tc>
        <w:tc>
          <w:tcPr>
            <w:tcW w:w="7389" w:type="dxa"/>
          </w:tcPr>
          <w:p w:rsidR="00B57BF5" w:rsidRPr="009436C8" w:rsidRDefault="00B57BF5" w:rsidP="008E08B3">
            <w:pPr>
              <w:pStyle w:val="30"/>
              <w:shd w:val="clear" w:color="auto" w:fill="auto"/>
              <w:spacing w:after="0"/>
              <w:ind w:firstLine="460"/>
              <w:jc w:val="both"/>
              <w:rPr>
                <w:sz w:val="28"/>
                <w:szCs w:val="28"/>
              </w:rPr>
            </w:pPr>
            <w:r w:rsidRPr="009436C8">
              <w:rPr>
                <w:sz w:val="28"/>
                <w:szCs w:val="28"/>
              </w:rPr>
              <w:t xml:space="preserve">К результатам проведения </w:t>
            </w:r>
            <w:r w:rsidRPr="009436C8">
              <w:rPr>
                <w:rFonts w:eastAsia="Calibri"/>
                <w:color w:val="000000"/>
                <w:sz w:val="28"/>
                <w:szCs w:val="28"/>
              </w:rPr>
              <w:t xml:space="preserve">мероприятий по привлечению мер государственной поддержки </w:t>
            </w:r>
            <w:r w:rsidRPr="009436C8">
              <w:rPr>
                <w:sz w:val="28"/>
                <w:szCs w:val="28"/>
              </w:rPr>
              <w:t xml:space="preserve">можно отнести существенный рост количества обращений предпринимателей, как уже осуществляющих деятельность, так и планирующих открытие бизнеса, в  </w:t>
            </w:r>
            <w:r w:rsidRPr="009436C8">
              <w:rPr>
                <w:color w:val="000000"/>
                <w:sz w:val="28"/>
                <w:szCs w:val="28"/>
                <w:shd w:val="clear" w:color="auto" w:fill="FFFFFF"/>
              </w:rPr>
              <w:t xml:space="preserve">Центра поддержки предпринимательства муниципального образования Мостовский район за консультациями </w:t>
            </w:r>
            <w:r w:rsidRPr="009436C8">
              <w:rPr>
                <w:sz w:val="28"/>
                <w:szCs w:val="28"/>
              </w:rPr>
              <w:t xml:space="preserve">о действующих мерах государственной поддержки. </w:t>
            </w:r>
          </w:p>
          <w:p w:rsidR="00B57BF5" w:rsidRPr="009436C8" w:rsidRDefault="00B57BF5" w:rsidP="008E08B3">
            <w:pPr>
              <w:pStyle w:val="30"/>
              <w:spacing w:after="0"/>
              <w:ind w:firstLine="460"/>
              <w:jc w:val="both"/>
              <w:rPr>
                <w:sz w:val="28"/>
                <w:szCs w:val="28"/>
              </w:rPr>
            </w:pPr>
            <w:r w:rsidRPr="009436C8">
              <w:rPr>
                <w:sz w:val="28"/>
                <w:szCs w:val="28"/>
              </w:rPr>
              <w:t>Получение мер государственной поддержки позволило предприятиям района закупить новое и современное оборудование, пополнить оборотные средства и сделать производимую продукцию еще более конкурентоспособной.</w:t>
            </w:r>
          </w:p>
          <w:p w:rsidR="00CF485D" w:rsidRPr="009436C8" w:rsidRDefault="00CF485D" w:rsidP="008E08B3">
            <w:pPr>
              <w:pStyle w:val="30"/>
              <w:spacing w:after="0"/>
              <w:ind w:firstLine="460"/>
              <w:jc w:val="both"/>
              <w:rPr>
                <w:sz w:val="28"/>
                <w:szCs w:val="28"/>
              </w:rPr>
            </w:pPr>
          </w:p>
        </w:tc>
      </w:tr>
    </w:tbl>
    <w:p w:rsidR="00767A92" w:rsidRPr="009436C8" w:rsidRDefault="00767A92" w:rsidP="00B269F1">
      <w:pPr>
        <w:widowControl w:val="0"/>
        <w:spacing w:line="240" w:lineRule="auto"/>
        <w:rPr>
          <w:rFonts w:ascii="Times New Roman" w:hAnsi="Times New Roman" w:cs="Times New Roman"/>
          <w:sz w:val="28"/>
          <w:szCs w:val="28"/>
        </w:rPr>
      </w:pPr>
    </w:p>
    <w:p w:rsidR="005131BC" w:rsidRPr="009436C8" w:rsidRDefault="008E7A5F" w:rsidP="00B269F1">
      <w:pPr>
        <w:widowControl w:val="0"/>
        <w:spacing w:line="240" w:lineRule="auto"/>
        <w:rPr>
          <w:rFonts w:ascii="Times New Roman" w:hAnsi="Times New Roman" w:cs="Times New Roman"/>
          <w:b/>
          <w:sz w:val="28"/>
          <w:szCs w:val="28"/>
        </w:rPr>
      </w:pPr>
      <w:r w:rsidRPr="009436C8">
        <w:rPr>
          <w:rFonts w:ascii="Times New Roman" w:hAnsi="Times New Roman" w:cs="Times New Roman"/>
          <w:b/>
          <w:sz w:val="28"/>
          <w:szCs w:val="28"/>
        </w:rPr>
        <w:t xml:space="preserve">Раздел </w:t>
      </w:r>
      <w:r w:rsidR="008A7A3E" w:rsidRPr="009436C8">
        <w:rPr>
          <w:rFonts w:ascii="Times New Roman" w:hAnsi="Times New Roman" w:cs="Times New Roman"/>
          <w:b/>
          <w:sz w:val="28"/>
          <w:szCs w:val="28"/>
        </w:rPr>
        <w:t>9</w:t>
      </w:r>
      <w:r w:rsidRPr="009436C8">
        <w:rPr>
          <w:rFonts w:ascii="Times New Roman" w:hAnsi="Times New Roman" w:cs="Times New Roman"/>
          <w:b/>
          <w:sz w:val="28"/>
          <w:szCs w:val="28"/>
        </w:rPr>
        <w:t>.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r w:rsidR="00BF0B26" w:rsidRPr="009436C8">
        <w:rPr>
          <w:rFonts w:ascii="Times New Roman" w:hAnsi="Times New Roman" w:cs="Times New Roman"/>
          <w:b/>
          <w:sz w:val="28"/>
          <w:szCs w:val="28"/>
        </w:rPr>
        <w:t>.</w:t>
      </w:r>
    </w:p>
    <w:p w:rsidR="00F32F9E" w:rsidRPr="009436C8" w:rsidRDefault="00F32F9E" w:rsidP="00B269F1">
      <w:pPr>
        <w:widowControl w:val="0"/>
        <w:spacing w:line="240" w:lineRule="auto"/>
        <w:ind w:firstLine="708"/>
        <w:rPr>
          <w:rFonts w:ascii="Times New Roman" w:hAnsi="Times New Roman" w:cs="Times New Roman"/>
          <w:sz w:val="28"/>
          <w:szCs w:val="28"/>
        </w:rPr>
      </w:pPr>
    </w:p>
    <w:p w:rsidR="00BF0B26"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Муниципально-частное партнерство для муниципального образования Мостовский район имеет значимую роль для привлечения инвестиций в экономику и социальную сферу муниципального образования и обеспечения эффективного использования имущества, находящегося в муниципальной собственности. В районе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определяющих формы участия муниципального образования Мостовский район в развитии и поддержке инвестиционной и предпринимательской деятельности. Данные акты содержат нормативно-правовую основу инвестиционной и предпринимательской деятельности в муниципальном образовании Мостовский район в соответствии с законодательством Российской Федерации об инвестиционной деятельности.    </w:t>
      </w:r>
    </w:p>
    <w:p w:rsidR="00BF0B26"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В части стратегического и программного обеспечения применения и развития механизмов МЧП в стратегии социально-экономического развития муниципального образования до 2030 года учтены механизмы применения МЧП.</w:t>
      </w:r>
    </w:p>
    <w:p w:rsidR="00BF0B26"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Реализация флагманских инвестиционных  проектов ориентирована на совместное участие в них администраций муниципального образования, местного частного бизнеса и исполнительных органов государственной власти Краснодарского края, в том числе на принципах муниципально-частного партнерства.</w:t>
      </w:r>
    </w:p>
    <w:p w:rsidR="00BF0B26"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Следуя принципам государственно-частного планирования, в рамках реализации Стратегии будут интегрированы институты проектного управления и механизмы инвестиционного развития территории. Особенность проектного офиса Мостовского района будет заключаться в том, что он будет создан не в недрах структуры районной администрации, а в дополнение к деятельности существующих подразделений и в тесной координации с ними, т.е. в качестве самостоятельной организационно правовой единицы, действующей на принципах государственно-частного партнерства, что позволит обеспечить синергию управленческих, инвестиционных и социальных проектов. </w:t>
      </w:r>
    </w:p>
    <w:p w:rsidR="00844E03" w:rsidRPr="009436C8" w:rsidRDefault="00BF0B26"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Такой подход позволит привлекать финансирование из внебюджетных источников и более гибко осуществлять политику преобразую</w:t>
      </w:r>
      <w:r w:rsidR="00844E03" w:rsidRPr="009436C8">
        <w:rPr>
          <w:rFonts w:ascii="Times New Roman" w:hAnsi="Times New Roman" w:cs="Times New Roman"/>
          <w:sz w:val="28"/>
          <w:szCs w:val="28"/>
        </w:rPr>
        <w:t>щего инвестирования.</w:t>
      </w:r>
    </w:p>
    <w:p w:rsidR="00BF0B26" w:rsidRPr="009436C8" w:rsidRDefault="00BF0B26" w:rsidP="00B269F1">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lastRenderedPageBreak/>
        <w:t>Цель проектного офиса – воплотить через задействование возможностей мун</w:t>
      </w:r>
      <w:r w:rsidR="00BF196C" w:rsidRPr="009436C8">
        <w:rPr>
          <w:rFonts w:ascii="Times New Roman" w:hAnsi="Times New Roman" w:cs="Times New Roman"/>
          <w:sz w:val="28"/>
          <w:szCs w:val="28"/>
        </w:rPr>
        <w:t xml:space="preserve">иципально-частного партнерства, </w:t>
      </w:r>
      <w:r w:rsidRPr="009436C8">
        <w:rPr>
          <w:rFonts w:ascii="Times New Roman" w:hAnsi="Times New Roman" w:cs="Times New Roman"/>
          <w:sz w:val="28"/>
          <w:szCs w:val="28"/>
        </w:rPr>
        <w:t>координации и планирования совместных действий власти, бизнеса и общества главную цель стратегического развития Мостовского района, состоящую в формировании на основе имеющегося природно-ресурсного и туристско</w:t>
      </w:r>
      <w:r w:rsidR="003356A4" w:rsidRPr="009436C8">
        <w:rPr>
          <w:rFonts w:ascii="Times New Roman" w:hAnsi="Times New Roman" w:cs="Times New Roman"/>
          <w:sz w:val="28"/>
          <w:szCs w:val="28"/>
        </w:rPr>
        <w:t>-</w:t>
      </w:r>
      <w:r w:rsidRPr="009436C8">
        <w:rPr>
          <w:rFonts w:ascii="Times New Roman" w:hAnsi="Times New Roman" w:cs="Times New Roman"/>
          <w:sz w:val="28"/>
          <w:szCs w:val="28"/>
        </w:rPr>
        <w:t xml:space="preserve">рекреационного потенциала территории, социальной активности жителей и сотрудничества науки, власти и бизнеса комфортного для жизни инновационного экобиорайона, обеспеченного необходимой инфраструктурой, обладающего высокой степенью восприимчивости к новым технологиям, экономически самодостаточного и привлекательного для социально-ответственных инвесторов. </w:t>
      </w:r>
    </w:p>
    <w:p w:rsidR="00BF0B26"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 Ключевыми задачами для муниципалитета является создание условий для успешной реализации проектов с применением механизмов муниципально- частного партнерства, в том числе посредством заключения концессионных соглашений: обеспечение субъектов предпринимательства необходимыми информационными ресурсами для ведения инвестиционной деятельности. </w:t>
      </w:r>
    </w:p>
    <w:p w:rsidR="00BF0B26"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 xml:space="preserve">В настоящее время в рамках МЧП на территории Мостовского района планируется реализация проекта муниципально-частного партнерства в виде концессионного соглашения на объект топливно-энергетического комплекса, где </w:t>
      </w:r>
      <w:r w:rsidR="00CE16AD" w:rsidRPr="009436C8">
        <w:rPr>
          <w:rFonts w:ascii="Times New Roman" w:hAnsi="Times New Roman" w:cs="Times New Roman"/>
          <w:sz w:val="28"/>
          <w:szCs w:val="28"/>
        </w:rPr>
        <w:t>в</w:t>
      </w:r>
      <w:r w:rsidRPr="009436C8">
        <w:rPr>
          <w:rFonts w:ascii="Times New Roman" w:hAnsi="Times New Roman" w:cs="Times New Roman"/>
          <w:sz w:val="28"/>
          <w:szCs w:val="28"/>
        </w:rPr>
        <w:t xml:space="preserve"> качестве концессионера выступает администрация Мостовского городского поселения в связи с чем,  разработано Положение о муниципально-частном партнерстве в муниципальном образовании Мостовское городское поселение Мостовского района, где определен уполномоченный орган в сфере МЧП, а также уполномоченный на рассмотрение частной концессионной инициативы на муниципальном уровне </w:t>
      </w:r>
      <w:r w:rsidR="00F32F9E" w:rsidRPr="009436C8">
        <w:rPr>
          <w:rFonts w:ascii="Times New Roman" w:hAnsi="Times New Roman" w:cs="Times New Roman"/>
          <w:sz w:val="28"/>
          <w:szCs w:val="28"/>
        </w:rPr>
        <w:t>–</w:t>
      </w:r>
      <w:r w:rsidRPr="009436C8">
        <w:rPr>
          <w:rFonts w:ascii="Times New Roman" w:hAnsi="Times New Roman" w:cs="Times New Roman"/>
          <w:sz w:val="28"/>
          <w:szCs w:val="28"/>
        </w:rPr>
        <w:t xml:space="preserve"> администрация Мостовского городского поселения Мостовского района и Порядок межведомственного взаимодействия по вопросам реализации проектов муниципально-частного партнерства.</w:t>
      </w:r>
    </w:p>
    <w:p w:rsidR="00BF0B26"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Утвержден и размещен на официальном сайте Российской Федерации (</w:t>
      </w:r>
      <w:r w:rsidRPr="009436C8">
        <w:rPr>
          <w:rFonts w:ascii="Times New Roman" w:hAnsi="Times New Roman" w:cs="Times New Roman"/>
          <w:sz w:val="28"/>
          <w:szCs w:val="28"/>
          <w:lang w:val="en-US"/>
        </w:rPr>
        <w:t>torgi</w:t>
      </w:r>
      <w:r w:rsidRPr="009436C8">
        <w:rPr>
          <w:rFonts w:ascii="Times New Roman" w:hAnsi="Times New Roman" w:cs="Times New Roman"/>
          <w:sz w:val="28"/>
          <w:szCs w:val="28"/>
        </w:rPr>
        <w:t>.</w:t>
      </w:r>
      <w:r w:rsidRPr="009436C8">
        <w:rPr>
          <w:rFonts w:ascii="Times New Roman" w:hAnsi="Times New Roman" w:cs="Times New Roman"/>
          <w:sz w:val="28"/>
          <w:szCs w:val="28"/>
          <w:lang w:val="en-US"/>
        </w:rPr>
        <w:t>gov</w:t>
      </w:r>
      <w:r w:rsidRPr="009436C8">
        <w:rPr>
          <w:rFonts w:ascii="Times New Roman" w:hAnsi="Times New Roman" w:cs="Times New Roman"/>
          <w:sz w:val="28"/>
          <w:szCs w:val="28"/>
        </w:rPr>
        <w:t>.</w:t>
      </w:r>
      <w:r w:rsidRPr="009436C8">
        <w:rPr>
          <w:rFonts w:ascii="Times New Roman" w:hAnsi="Times New Roman" w:cs="Times New Roman"/>
          <w:sz w:val="28"/>
          <w:szCs w:val="28"/>
          <w:lang w:val="en-US"/>
        </w:rPr>
        <w:t>ru</w:t>
      </w:r>
      <w:r w:rsidRPr="009436C8">
        <w:rPr>
          <w:rFonts w:ascii="Times New Roman" w:hAnsi="Times New Roman" w:cs="Times New Roman"/>
          <w:sz w:val="28"/>
          <w:szCs w:val="28"/>
        </w:rPr>
        <w:t>) перечень объектов, в отношении которых планируется заключение конц</w:t>
      </w:r>
      <w:r w:rsidR="00F32F9E" w:rsidRPr="009436C8">
        <w:rPr>
          <w:rFonts w:ascii="Times New Roman" w:hAnsi="Times New Roman" w:cs="Times New Roman"/>
          <w:sz w:val="28"/>
          <w:szCs w:val="28"/>
        </w:rPr>
        <w:t>ессионных соглашений</w:t>
      </w:r>
      <w:r w:rsidRPr="009436C8">
        <w:rPr>
          <w:rFonts w:ascii="Times New Roman" w:hAnsi="Times New Roman" w:cs="Times New Roman"/>
          <w:sz w:val="28"/>
          <w:szCs w:val="28"/>
        </w:rPr>
        <w:t>.</w:t>
      </w:r>
    </w:p>
    <w:p w:rsidR="00E55578" w:rsidRPr="009436C8" w:rsidRDefault="00BF0B26" w:rsidP="00B269F1">
      <w:pPr>
        <w:widowControl w:val="0"/>
        <w:spacing w:line="240" w:lineRule="auto"/>
        <w:ind w:firstLine="708"/>
        <w:rPr>
          <w:rFonts w:ascii="Times New Roman" w:hAnsi="Times New Roman" w:cs="Times New Roman"/>
          <w:sz w:val="28"/>
          <w:szCs w:val="28"/>
        </w:rPr>
      </w:pPr>
      <w:r w:rsidRPr="009436C8">
        <w:rPr>
          <w:rFonts w:ascii="Times New Roman" w:hAnsi="Times New Roman" w:cs="Times New Roman"/>
          <w:sz w:val="28"/>
          <w:szCs w:val="28"/>
        </w:rPr>
        <w:t>Основными причинами, препятствующими реализации проектов с применением механизмов муниципально-частного партнерства, в том числе посредством заключения концессионного соглашения являются: ограниченность собственных средств российских инвесторов и сложность привлечения иностранных инвестиций; наличие риска нестабильности финансовых рынков и банковских ресурсов; непривлекательность социальной сферы, отрасли жилищно- коммунального хозяйства, поскольку большинство проектов не позволяют получать доход в короткие сроки в связи с тем, что большинство услуг, оказываемых государством в социальной сфере, являются бесплатными для населения, либо огран</w:t>
      </w:r>
      <w:r w:rsidR="00B71455" w:rsidRPr="009436C8">
        <w:rPr>
          <w:rFonts w:ascii="Times New Roman" w:hAnsi="Times New Roman" w:cs="Times New Roman"/>
          <w:sz w:val="28"/>
          <w:szCs w:val="28"/>
        </w:rPr>
        <w:t xml:space="preserve">ичены тарифным регулированием. </w:t>
      </w:r>
    </w:p>
    <w:p w:rsidR="00335B10" w:rsidRPr="009436C8" w:rsidRDefault="00335B10" w:rsidP="00B269F1">
      <w:pPr>
        <w:widowControl w:val="0"/>
        <w:spacing w:line="240" w:lineRule="auto"/>
        <w:ind w:firstLine="708"/>
        <w:rPr>
          <w:rFonts w:ascii="Times New Roman" w:hAnsi="Times New Roman" w:cs="Times New Roman"/>
          <w:sz w:val="28"/>
          <w:szCs w:val="28"/>
        </w:rPr>
      </w:pPr>
    </w:p>
    <w:p w:rsidR="00CD59AB" w:rsidRPr="009436C8" w:rsidRDefault="00E55578" w:rsidP="00B269F1">
      <w:pPr>
        <w:widowControl w:val="0"/>
        <w:spacing w:line="240" w:lineRule="auto"/>
        <w:rPr>
          <w:rFonts w:ascii="Times New Roman" w:hAnsi="Times New Roman" w:cs="Times New Roman"/>
          <w:b/>
          <w:color w:val="000000"/>
          <w:sz w:val="28"/>
          <w:szCs w:val="28"/>
        </w:rPr>
      </w:pPr>
      <w:r w:rsidRPr="009436C8">
        <w:rPr>
          <w:rFonts w:ascii="Times New Roman" w:hAnsi="Times New Roman" w:cs="Times New Roman"/>
          <w:b/>
          <w:color w:val="000000"/>
          <w:sz w:val="28"/>
          <w:szCs w:val="28"/>
        </w:rPr>
        <w:t xml:space="preserve">Раздел </w:t>
      </w:r>
      <w:r w:rsidR="009A74D1" w:rsidRPr="009436C8">
        <w:rPr>
          <w:rFonts w:ascii="Times New Roman" w:hAnsi="Times New Roman" w:cs="Times New Roman"/>
          <w:b/>
          <w:color w:val="000000"/>
          <w:sz w:val="28"/>
          <w:szCs w:val="28"/>
        </w:rPr>
        <w:t>10</w:t>
      </w:r>
      <w:r w:rsidRPr="009436C8">
        <w:rPr>
          <w:rFonts w:ascii="Times New Roman" w:hAnsi="Times New Roman" w:cs="Times New Roman"/>
          <w:b/>
          <w:color w:val="000000"/>
          <w:sz w:val="28"/>
          <w:szCs w:val="28"/>
        </w:rPr>
        <w:t>. Сведения о тематиках обучающих мероприятий и тренингов по вопросам содействия развитию конкуренции в муниципальном образовании.</w:t>
      </w:r>
      <w:r w:rsidR="00E127C2" w:rsidRPr="009436C8">
        <w:rPr>
          <w:rFonts w:ascii="Times New Roman" w:hAnsi="Times New Roman" w:cs="Times New Roman"/>
          <w:b/>
          <w:color w:val="000000"/>
          <w:sz w:val="28"/>
          <w:szCs w:val="28"/>
        </w:rPr>
        <w:t xml:space="preserve">  </w:t>
      </w:r>
    </w:p>
    <w:p w:rsidR="009A74D1" w:rsidRPr="009436C8" w:rsidRDefault="009A74D1" w:rsidP="00B269F1">
      <w:pPr>
        <w:widowControl w:val="0"/>
        <w:spacing w:line="240" w:lineRule="auto"/>
        <w:ind w:firstLine="709"/>
        <w:jc w:val="center"/>
        <w:rPr>
          <w:rFonts w:ascii="Times New Roman" w:hAnsi="Times New Roman" w:cs="Times New Roman"/>
          <w:b/>
          <w:sz w:val="28"/>
          <w:szCs w:val="28"/>
        </w:rPr>
      </w:pPr>
    </w:p>
    <w:p w:rsidR="00CD59AB" w:rsidRPr="009436C8" w:rsidRDefault="0072190E" w:rsidP="00B269F1">
      <w:pPr>
        <w:widowControl w:val="0"/>
        <w:spacing w:line="240" w:lineRule="auto"/>
        <w:ind w:firstLine="709"/>
        <w:jc w:val="center"/>
        <w:rPr>
          <w:rFonts w:ascii="Times New Roman" w:hAnsi="Times New Roman" w:cs="Times New Roman"/>
          <w:b/>
          <w:sz w:val="28"/>
          <w:szCs w:val="28"/>
        </w:rPr>
      </w:pPr>
      <w:r w:rsidRPr="009436C8">
        <w:rPr>
          <w:rFonts w:ascii="Times New Roman" w:hAnsi="Times New Roman" w:cs="Times New Roman"/>
          <w:b/>
          <w:sz w:val="28"/>
          <w:szCs w:val="28"/>
        </w:rPr>
        <w:t xml:space="preserve">Актуальные темы для включения в ежегодный образовательный </w:t>
      </w:r>
      <w:r w:rsidRPr="009436C8">
        <w:rPr>
          <w:rFonts w:ascii="Times New Roman" w:hAnsi="Times New Roman" w:cs="Times New Roman"/>
          <w:b/>
          <w:sz w:val="28"/>
          <w:szCs w:val="28"/>
        </w:rPr>
        <w:lastRenderedPageBreak/>
        <w:t>цикл онлайн-семинаров о содействии развитию конкуренции.</w:t>
      </w:r>
    </w:p>
    <w:p w:rsidR="00E527CF" w:rsidRPr="009436C8" w:rsidRDefault="00E527CF" w:rsidP="00B269F1">
      <w:pPr>
        <w:widowControl w:val="0"/>
        <w:spacing w:line="240" w:lineRule="auto"/>
        <w:ind w:firstLine="709"/>
        <w:jc w:val="center"/>
        <w:rPr>
          <w:rFonts w:ascii="Times New Roman" w:hAnsi="Times New Roman" w:cs="Times New Roman"/>
          <w:b/>
          <w:sz w:val="28"/>
          <w:szCs w:val="28"/>
        </w:rPr>
      </w:pPr>
    </w:p>
    <w:tbl>
      <w:tblPr>
        <w:tblStyle w:val="a8"/>
        <w:tblW w:w="0" w:type="auto"/>
        <w:tblLook w:val="04A0"/>
      </w:tblPr>
      <w:tblGrid>
        <w:gridCol w:w="4927"/>
        <w:gridCol w:w="4928"/>
      </w:tblGrid>
      <w:tr w:rsidR="0072190E" w:rsidRPr="009436C8" w:rsidTr="0072190E">
        <w:tc>
          <w:tcPr>
            <w:tcW w:w="4927" w:type="dxa"/>
          </w:tcPr>
          <w:p w:rsidR="0072190E" w:rsidRPr="009436C8" w:rsidRDefault="0072190E" w:rsidP="00B269F1">
            <w:pPr>
              <w:widowControl w:val="0"/>
              <w:jc w:val="center"/>
              <w:rPr>
                <w:rFonts w:ascii="Times New Roman" w:hAnsi="Times New Roman" w:cs="Times New Roman"/>
                <w:color w:val="000000"/>
                <w:sz w:val="28"/>
                <w:szCs w:val="28"/>
              </w:rPr>
            </w:pPr>
            <w:r w:rsidRPr="009436C8">
              <w:rPr>
                <w:rFonts w:ascii="Times New Roman" w:hAnsi="Times New Roman" w:cs="Times New Roman"/>
                <w:color w:val="000000"/>
                <w:sz w:val="28"/>
                <w:szCs w:val="28"/>
              </w:rPr>
              <w:t>Наименование товарного рынка</w:t>
            </w:r>
          </w:p>
        </w:tc>
        <w:tc>
          <w:tcPr>
            <w:tcW w:w="4928" w:type="dxa"/>
          </w:tcPr>
          <w:p w:rsidR="0072190E" w:rsidRPr="009436C8" w:rsidRDefault="0072190E" w:rsidP="00B269F1">
            <w:pPr>
              <w:widowControl w:val="0"/>
              <w:jc w:val="center"/>
              <w:rPr>
                <w:rFonts w:ascii="Times New Roman" w:hAnsi="Times New Roman" w:cs="Times New Roman"/>
                <w:color w:val="000000"/>
                <w:sz w:val="28"/>
                <w:szCs w:val="28"/>
              </w:rPr>
            </w:pPr>
            <w:r w:rsidRPr="009436C8">
              <w:rPr>
                <w:rFonts w:ascii="Times New Roman" w:hAnsi="Times New Roman" w:cs="Times New Roman"/>
                <w:color w:val="000000"/>
                <w:sz w:val="28"/>
                <w:szCs w:val="28"/>
              </w:rPr>
              <w:t>Тема обучающего мероприятия</w:t>
            </w:r>
          </w:p>
        </w:tc>
      </w:tr>
      <w:tr w:rsidR="0072190E" w:rsidRPr="009436C8" w:rsidTr="0072190E">
        <w:tc>
          <w:tcPr>
            <w:tcW w:w="4927" w:type="dxa"/>
          </w:tcPr>
          <w:p w:rsidR="0072190E" w:rsidRPr="009436C8" w:rsidRDefault="00BF196C" w:rsidP="00B269F1">
            <w:pPr>
              <w:widowControl w:val="0"/>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 xml:space="preserve">Рынок </w:t>
            </w:r>
            <w:r w:rsidR="003177A9" w:rsidRPr="009436C8">
              <w:rPr>
                <w:rFonts w:ascii="Times New Roman" w:hAnsi="Times New Roman" w:cs="Times New Roman"/>
                <w:color w:val="000000"/>
                <w:sz w:val="28"/>
                <w:szCs w:val="28"/>
              </w:rPr>
              <w:t>дошкольного</w:t>
            </w:r>
            <w:r w:rsidRPr="009436C8">
              <w:rPr>
                <w:rFonts w:ascii="Times New Roman" w:hAnsi="Times New Roman" w:cs="Times New Roman"/>
                <w:color w:val="000000"/>
                <w:sz w:val="28"/>
                <w:szCs w:val="28"/>
              </w:rPr>
              <w:t xml:space="preserve"> образования, рынок  дополнительного образования детей и р</w:t>
            </w:r>
            <w:r w:rsidR="0072190E" w:rsidRPr="009436C8">
              <w:rPr>
                <w:rFonts w:ascii="Times New Roman" w:hAnsi="Times New Roman" w:cs="Times New Roman"/>
                <w:color w:val="000000"/>
                <w:sz w:val="28"/>
                <w:szCs w:val="28"/>
              </w:rPr>
              <w:t>ынок психолого-педагогического сопровождения детей с ограниченными возможностями здоровья</w:t>
            </w:r>
          </w:p>
        </w:tc>
        <w:tc>
          <w:tcPr>
            <w:tcW w:w="4928" w:type="dxa"/>
          </w:tcPr>
          <w:p w:rsidR="0072190E" w:rsidRPr="009436C8" w:rsidRDefault="009557FB" w:rsidP="00B269F1">
            <w:pPr>
              <w:widowControl w:val="0"/>
              <w:rPr>
                <w:rFonts w:ascii="Times New Roman" w:hAnsi="Times New Roman" w:cs="Times New Roman"/>
                <w:color w:val="000000"/>
                <w:sz w:val="28"/>
                <w:szCs w:val="28"/>
              </w:rPr>
            </w:pPr>
            <w:r w:rsidRPr="009436C8">
              <w:rPr>
                <w:rFonts w:ascii="Times New Roman" w:hAnsi="Times New Roman" w:cs="Times New Roman"/>
                <w:color w:val="000000"/>
                <w:sz w:val="28"/>
                <w:szCs w:val="28"/>
              </w:rPr>
              <w:t>Опыт развития конкуренции</w:t>
            </w:r>
            <w:r w:rsidR="003822DE" w:rsidRPr="009436C8">
              <w:rPr>
                <w:rFonts w:ascii="Times New Roman" w:hAnsi="Times New Roman" w:cs="Times New Roman"/>
                <w:color w:val="000000"/>
                <w:sz w:val="28"/>
                <w:szCs w:val="28"/>
              </w:rPr>
              <w:t xml:space="preserve"> на рынках услуг дошкольного и дополнительного образования</w:t>
            </w:r>
            <w:r w:rsidR="003177A9" w:rsidRPr="009436C8">
              <w:rPr>
                <w:rFonts w:ascii="Times New Roman" w:hAnsi="Times New Roman" w:cs="Times New Roman"/>
                <w:color w:val="000000"/>
                <w:sz w:val="28"/>
                <w:szCs w:val="28"/>
              </w:rPr>
              <w:t xml:space="preserve"> детей</w:t>
            </w:r>
            <w:r w:rsidR="00211B51" w:rsidRPr="009436C8">
              <w:rPr>
                <w:rFonts w:ascii="Times New Roman" w:hAnsi="Times New Roman" w:cs="Times New Roman"/>
                <w:color w:val="000000"/>
                <w:sz w:val="28"/>
                <w:szCs w:val="28"/>
              </w:rPr>
              <w:t>,</w:t>
            </w:r>
            <w:r w:rsidR="00211B51" w:rsidRPr="009436C8">
              <w:rPr>
                <w:rFonts w:ascii="Times New Roman" w:hAnsi="Times New Roman" w:cs="Times New Roman"/>
                <w:sz w:val="28"/>
                <w:szCs w:val="28"/>
              </w:rPr>
              <w:t xml:space="preserve"> </w:t>
            </w:r>
            <w:r w:rsidR="00211B51" w:rsidRPr="009436C8">
              <w:rPr>
                <w:rFonts w:ascii="Times New Roman" w:hAnsi="Times New Roman" w:cs="Times New Roman"/>
                <w:color w:val="000000"/>
                <w:sz w:val="28"/>
                <w:szCs w:val="28"/>
              </w:rPr>
              <w:t>психолого-педагогического сопровождения детей с ограниченными возможностями здоровья</w:t>
            </w:r>
          </w:p>
        </w:tc>
      </w:tr>
      <w:tr w:rsidR="0072190E" w:rsidRPr="009436C8" w:rsidTr="0072190E">
        <w:tc>
          <w:tcPr>
            <w:tcW w:w="4927" w:type="dxa"/>
          </w:tcPr>
          <w:p w:rsidR="0072190E" w:rsidRPr="009436C8" w:rsidRDefault="00964FCF" w:rsidP="00B269F1">
            <w:pPr>
              <w:widowControl w:val="0"/>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 xml:space="preserve">Рынок </w:t>
            </w:r>
            <w:r w:rsidR="00A439CE" w:rsidRPr="009436C8">
              <w:rPr>
                <w:rFonts w:ascii="Times New Roman" w:hAnsi="Times New Roman" w:cs="Times New Roman"/>
                <w:color w:val="000000"/>
                <w:sz w:val="28"/>
                <w:szCs w:val="28"/>
              </w:rPr>
              <w:t>медицинских</w:t>
            </w:r>
            <w:r w:rsidRPr="009436C8">
              <w:rPr>
                <w:rFonts w:ascii="Times New Roman" w:hAnsi="Times New Roman" w:cs="Times New Roman"/>
                <w:color w:val="000000"/>
                <w:sz w:val="28"/>
                <w:szCs w:val="28"/>
              </w:rPr>
              <w:t xml:space="preserve"> услуг</w:t>
            </w:r>
          </w:p>
        </w:tc>
        <w:tc>
          <w:tcPr>
            <w:tcW w:w="4928" w:type="dxa"/>
          </w:tcPr>
          <w:p w:rsidR="0072190E" w:rsidRPr="009436C8" w:rsidRDefault="00CF35B4" w:rsidP="00B269F1">
            <w:pPr>
              <w:widowControl w:val="0"/>
              <w:rPr>
                <w:rFonts w:ascii="Times New Roman" w:hAnsi="Times New Roman" w:cs="Times New Roman"/>
                <w:color w:val="000000"/>
                <w:sz w:val="28"/>
                <w:szCs w:val="28"/>
              </w:rPr>
            </w:pPr>
            <w:r w:rsidRPr="009436C8">
              <w:rPr>
                <w:rFonts w:ascii="Times New Roman" w:hAnsi="Times New Roman" w:cs="Times New Roman"/>
                <w:color w:val="000000"/>
                <w:sz w:val="28"/>
                <w:szCs w:val="28"/>
              </w:rPr>
              <w:t>Развитие конкуренции и улучшения качества медицинских услуг</w:t>
            </w:r>
          </w:p>
        </w:tc>
      </w:tr>
      <w:tr w:rsidR="0072190E" w:rsidRPr="009436C8" w:rsidTr="0072190E">
        <w:tc>
          <w:tcPr>
            <w:tcW w:w="4927" w:type="dxa"/>
          </w:tcPr>
          <w:p w:rsidR="0072190E" w:rsidRPr="009436C8" w:rsidRDefault="00F1319B" w:rsidP="00B269F1">
            <w:pPr>
              <w:widowControl w:val="0"/>
              <w:jc w:val="left"/>
              <w:rPr>
                <w:rFonts w:ascii="Times New Roman" w:hAnsi="Times New Roman" w:cs="Times New Roman"/>
                <w:color w:val="000000"/>
                <w:sz w:val="28"/>
                <w:szCs w:val="28"/>
              </w:rPr>
            </w:pPr>
            <w:r w:rsidRPr="009436C8">
              <w:rPr>
                <w:rFonts w:ascii="Times New Roman" w:hAnsi="Times New Roman" w:cs="Times New Roman"/>
                <w:color w:val="000000"/>
                <w:sz w:val="28"/>
                <w:szCs w:val="28"/>
              </w:rPr>
              <w:t>Рынок семеноводства</w:t>
            </w:r>
          </w:p>
        </w:tc>
        <w:tc>
          <w:tcPr>
            <w:tcW w:w="4928" w:type="dxa"/>
          </w:tcPr>
          <w:p w:rsidR="0072190E" w:rsidRPr="009436C8" w:rsidRDefault="00EA6769" w:rsidP="00B269F1">
            <w:pPr>
              <w:widowControl w:val="0"/>
              <w:rPr>
                <w:rFonts w:ascii="Times New Roman" w:hAnsi="Times New Roman" w:cs="Times New Roman"/>
                <w:color w:val="000000"/>
                <w:sz w:val="28"/>
                <w:szCs w:val="28"/>
              </w:rPr>
            </w:pPr>
            <w:r w:rsidRPr="009436C8">
              <w:rPr>
                <w:rFonts w:ascii="Times New Roman" w:hAnsi="Times New Roman" w:cs="Times New Roman"/>
                <w:color w:val="000000"/>
                <w:sz w:val="28"/>
                <w:szCs w:val="28"/>
              </w:rPr>
              <w:t>Развитие конкуренции на рынке семеноводства</w:t>
            </w:r>
          </w:p>
        </w:tc>
      </w:tr>
      <w:tr w:rsidR="00F94751" w:rsidRPr="009436C8" w:rsidTr="0072190E">
        <w:tc>
          <w:tcPr>
            <w:tcW w:w="4927" w:type="dxa"/>
          </w:tcPr>
          <w:p w:rsidR="00F94751" w:rsidRPr="009436C8" w:rsidRDefault="00F94751" w:rsidP="00B269F1">
            <w:pPr>
              <w:widowControl w:val="0"/>
              <w:jc w:val="center"/>
              <w:rPr>
                <w:rFonts w:ascii="Times New Roman" w:hAnsi="Times New Roman" w:cs="Times New Roman"/>
                <w:b/>
                <w:color w:val="000000"/>
                <w:sz w:val="28"/>
                <w:szCs w:val="28"/>
              </w:rPr>
            </w:pPr>
          </w:p>
        </w:tc>
        <w:tc>
          <w:tcPr>
            <w:tcW w:w="4928" w:type="dxa"/>
          </w:tcPr>
          <w:p w:rsidR="00F94751" w:rsidRPr="009436C8" w:rsidRDefault="000E11C2" w:rsidP="00B269F1">
            <w:pPr>
              <w:widowControl w:val="0"/>
              <w:rPr>
                <w:rFonts w:ascii="Times New Roman" w:hAnsi="Times New Roman" w:cs="Times New Roman"/>
                <w:color w:val="000000"/>
                <w:sz w:val="28"/>
                <w:szCs w:val="28"/>
              </w:rPr>
            </w:pPr>
            <w:r w:rsidRPr="009436C8">
              <w:rPr>
                <w:rFonts w:ascii="Times New Roman" w:hAnsi="Times New Roman" w:cs="Times New Roman"/>
                <w:color w:val="000000"/>
                <w:sz w:val="28"/>
                <w:szCs w:val="28"/>
              </w:rPr>
              <w:t>Принципы и механизмы проведения мониторинга состояния и развития конкурентной среды на рынках товаров и услуг</w:t>
            </w:r>
          </w:p>
        </w:tc>
      </w:tr>
    </w:tbl>
    <w:p w:rsidR="00E527CF" w:rsidRPr="009436C8" w:rsidRDefault="00E527CF" w:rsidP="00B269F1">
      <w:pPr>
        <w:widowControl w:val="0"/>
        <w:spacing w:line="240" w:lineRule="auto"/>
        <w:ind w:firstLine="709"/>
        <w:jc w:val="center"/>
        <w:rPr>
          <w:rFonts w:ascii="Times New Roman" w:hAnsi="Times New Roman" w:cs="Times New Roman"/>
          <w:b/>
          <w:color w:val="000000"/>
          <w:sz w:val="28"/>
          <w:szCs w:val="28"/>
        </w:rPr>
      </w:pPr>
    </w:p>
    <w:p w:rsidR="004C74C6" w:rsidRPr="009436C8" w:rsidRDefault="004C74C6" w:rsidP="00B269F1">
      <w:pPr>
        <w:widowControl w:val="0"/>
        <w:spacing w:line="240" w:lineRule="auto"/>
        <w:rPr>
          <w:rFonts w:ascii="Times New Roman" w:hAnsi="Times New Roman" w:cs="Times New Roman"/>
          <w:b/>
          <w:color w:val="000000"/>
          <w:sz w:val="28"/>
          <w:szCs w:val="28"/>
        </w:rPr>
      </w:pPr>
      <w:r w:rsidRPr="009436C8">
        <w:rPr>
          <w:rFonts w:ascii="Times New Roman" w:hAnsi="Times New Roman" w:cs="Times New Roman"/>
          <w:b/>
          <w:color w:val="000000"/>
          <w:sz w:val="28"/>
          <w:szCs w:val="28"/>
        </w:rPr>
        <w:t xml:space="preserve">Раздел 11. Информация о </w:t>
      </w:r>
      <w:r w:rsidRPr="009436C8">
        <w:rPr>
          <w:rFonts w:ascii="Times New Roman" w:hAnsi="Times New Roman" w:cs="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A172AC" w:rsidRPr="009436C8" w:rsidRDefault="00A172AC" w:rsidP="00B269F1">
      <w:pPr>
        <w:widowControl w:val="0"/>
        <w:spacing w:line="240" w:lineRule="auto"/>
        <w:ind w:firstLine="709"/>
        <w:rPr>
          <w:rFonts w:ascii="Times New Roman" w:hAnsi="Times New Roman" w:cs="Times New Roman"/>
          <w:sz w:val="28"/>
          <w:szCs w:val="24"/>
        </w:rPr>
      </w:pPr>
    </w:p>
    <w:p w:rsidR="006D3733" w:rsidRPr="009436C8" w:rsidRDefault="006D3733" w:rsidP="00B269F1">
      <w:pPr>
        <w:widowControl w:val="0"/>
        <w:spacing w:line="240" w:lineRule="auto"/>
        <w:ind w:firstLine="709"/>
        <w:rPr>
          <w:rFonts w:ascii="Times New Roman" w:hAnsi="Times New Roman" w:cs="Times New Roman"/>
          <w:sz w:val="28"/>
          <w:szCs w:val="24"/>
        </w:rPr>
      </w:pPr>
      <w:r w:rsidRPr="009436C8">
        <w:rPr>
          <w:rFonts w:ascii="Times New Roman" w:hAnsi="Times New Roman" w:cs="Times New Roman"/>
          <w:sz w:val="28"/>
          <w:szCs w:val="24"/>
        </w:rPr>
        <w:t>Муниципальная практика муниципального образования Мостовский район «Вовлечение жителей в процесс подготовки проекта стратегии социально экономического развития муниципального образования» представлена в номинации «Эффективное управление».</w:t>
      </w:r>
    </w:p>
    <w:p w:rsidR="006D3733" w:rsidRPr="009436C8" w:rsidRDefault="006D3733" w:rsidP="00B269F1">
      <w:pPr>
        <w:widowControl w:val="0"/>
        <w:spacing w:line="240" w:lineRule="auto"/>
        <w:ind w:firstLine="709"/>
        <w:rPr>
          <w:rFonts w:ascii="Times New Roman" w:hAnsi="Times New Roman" w:cs="Times New Roman"/>
          <w:sz w:val="28"/>
        </w:rPr>
      </w:pPr>
      <w:r w:rsidRPr="009436C8">
        <w:rPr>
          <w:rFonts w:ascii="Times New Roman" w:hAnsi="Times New Roman" w:cs="Times New Roman"/>
          <w:sz w:val="28"/>
          <w:szCs w:val="24"/>
        </w:rPr>
        <w:t>16 декабря 2020 года Решением Совета муниципального образования Мостовский район</w:t>
      </w:r>
      <w:r w:rsidRPr="009436C8">
        <w:rPr>
          <w:sz w:val="28"/>
        </w:rPr>
        <w:t xml:space="preserve"> </w:t>
      </w:r>
      <w:r w:rsidRPr="009436C8">
        <w:rPr>
          <w:rFonts w:ascii="Times New Roman" w:hAnsi="Times New Roman" w:cs="Times New Roman"/>
          <w:sz w:val="28"/>
        </w:rPr>
        <w:t>от 16 декабря 2020 г. № 31 утверждена Стратегия социально-экономического развития муниципального образования Мостовский район до 2030 года.</w:t>
      </w:r>
    </w:p>
    <w:p w:rsidR="006D3733" w:rsidRPr="009436C8" w:rsidRDefault="006D3733" w:rsidP="00B269F1">
      <w:pPr>
        <w:widowControl w:val="0"/>
        <w:spacing w:line="240" w:lineRule="auto"/>
        <w:ind w:firstLine="709"/>
        <w:rPr>
          <w:rFonts w:ascii="Times New Roman" w:hAnsi="Times New Roman" w:cs="Times New Roman"/>
          <w:sz w:val="28"/>
        </w:rPr>
      </w:pPr>
      <w:r w:rsidRPr="009436C8">
        <w:rPr>
          <w:rFonts w:ascii="Times New Roman" w:hAnsi="Times New Roman" w:cs="Times New Roman"/>
          <w:sz w:val="28"/>
        </w:rPr>
        <w:t>Процесс разработки Документа стал возможным, б</w:t>
      </w:r>
      <w:r w:rsidRPr="009436C8">
        <w:rPr>
          <w:rFonts w:ascii="Times New Roman" w:hAnsi="Times New Roman" w:cs="Times New Roman"/>
          <w:color w:val="000000"/>
          <w:sz w:val="28"/>
        </w:rPr>
        <w:t xml:space="preserve">лагодаря вовлечению жителей (а точнее, целевых групп) в процесс стратегического планирования. </w:t>
      </w:r>
    </w:p>
    <w:p w:rsidR="006D3733" w:rsidRPr="009436C8" w:rsidRDefault="006D3733" w:rsidP="00B269F1">
      <w:pPr>
        <w:pStyle w:val="11"/>
        <w:tabs>
          <w:tab w:val="left" w:pos="709"/>
        </w:tabs>
        <w:spacing w:after="0" w:line="240" w:lineRule="auto"/>
        <w:ind w:right="-1"/>
        <w:rPr>
          <w:sz w:val="28"/>
          <w:szCs w:val="28"/>
        </w:rPr>
      </w:pPr>
      <w:r w:rsidRPr="009436C8">
        <w:rPr>
          <w:sz w:val="28"/>
          <w:szCs w:val="28"/>
        </w:rPr>
        <w:tab/>
        <w:t xml:space="preserve">Помимо традиционного формата общественного участия (публичные слушания, сбор предложений через группу </w:t>
      </w:r>
      <w:r w:rsidR="00DB2252" w:rsidRPr="009436C8">
        <w:rPr>
          <w:sz w:val="28"/>
          <w:szCs w:val="28"/>
        </w:rPr>
        <w:t>в социальной сети «</w:t>
      </w:r>
      <w:r w:rsidRPr="009436C8">
        <w:rPr>
          <w:sz w:val="28"/>
          <w:szCs w:val="28"/>
        </w:rPr>
        <w:t>ВКонтакте</w:t>
      </w:r>
      <w:r w:rsidR="00DB2252" w:rsidRPr="009436C8">
        <w:rPr>
          <w:sz w:val="28"/>
          <w:szCs w:val="28"/>
        </w:rPr>
        <w:t>»</w:t>
      </w:r>
      <w:r w:rsidRPr="009436C8">
        <w:rPr>
          <w:sz w:val="28"/>
          <w:szCs w:val="28"/>
        </w:rPr>
        <w:t>), в ходе подготовки Стратегии был реализован целый ряд новых технологий вовлечения целевых групп в стратегическое планирование.</w:t>
      </w:r>
    </w:p>
    <w:p w:rsidR="006D3733" w:rsidRPr="009436C8" w:rsidRDefault="006D3733" w:rsidP="00B269F1">
      <w:pPr>
        <w:pStyle w:val="11"/>
        <w:tabs>
          <w:tab w:val="left" w:pos="1134"/>
        </w:tabs>
        <w:spacing w:after="0" w:line="240" w:lineRule="auto"/>
        <w:ind w:right="-1" w:firstLine="709"/>
        <w:rPr>
          <w:sz w:val="28"/>
          <w:szCs w:val="28"/>
        </w:rPr>
      </w:pPr>
      <w:r w:rsidRPr="009436C8">
        <w:rPr>
          <w:sz w:val="28"/>
          <w:szCs w:val="28"/>
        </w:rPr>
        <w:t xml:space="preserve">Представители местного социально-ответственного бизнеса выступили в роли не просто респондентов, высказывающих планировщикам то или иное мнение о развитии района, а инициаторами и активными участниками стратегического планирования на всех его этапах. В этом как раз и проявился смысл государственно-частного планирования. </w:t>
      </w:r>
    </w:p>
    <w:p w:rsidR="006D3733" w:rsidRPr="009436C8" w:rsidRDefault="006D3733" w:rsidP="00B269F1">
      <w:pPr>
        <w:pStyle w:val="11"/>
        <w:tabs>
          <w:tab w:val="left" w:pos="1134"/>
        </w:tabs>
        <w:spacing w:after="0" w:line="240" w:lineRule="auto"/>
        <w:ind w:right="-1" w:firstLine="709"/>
        <w:rPr>
          <w:sz w:val="28"/>
          <w:szCs w:val="28"/>
        </w:rPr>
      </w:pPr>
      <w:r w:rsidRPr="009436C8">
        <w:rPr>
          <w:sz w:val="28"/>
          <w:szCs w:val="28"/>
        </w:rPr>
        <w:t xml:space="preserve">Углубленные интервью с представителями общественности позволили </w:t>
      </w:r>
      <w:r w:rsidRPr="009436C8">
        <w:rPr>
          <w:sz w:val="28"/>
          <w:szCs w:val="28"/>
        </w:rPr>
        <w:lastRenderedPageBreak/>
        <w:t xml:space="preserve">выявить в районе социальную группу переселенцев из больших городов – так называемых дауншифтеров, которые, как оказалось, обладают значительным потенциалом для развития территории по определенному сценарию. </w:t>
      </w:r>
    </w:p>
    <w:p w:rsidR="00DF5AE8" w:rsidRPr="009436C8" w:rsidRDefault="006D3733" w:rsidP="00B269F1">
      <w:pPr>
        <w:pStyle w:val="11"/>
        <w:tabs>
          <w:tab w:val="left" w:pos="1134"/>
        </w:tabs>
        <w:spacing w:after="0" w:line="240" w:lineRule="auto"/>
        <w:ind w:right="-1" w:firstLine="709"/>
        <w:rPr>
          <w:sz w:val="28"/>
          <w:szCs w:val="28"/>
        </w:rPr>
      </w:pPr>
      <w:r w:rsidRPr="009436C8">
        <w:rPr>
          <w:sz w:val="28"/>
          <w:szCs w:val="28"/>
        </w:rPr>
        <w:t xml:space="preserve">В ходе стратегического анализа территории было обращено внимание на потенциал граждан, оказавшихся безработными в результате банкротства предприятий либо смены собственника. Невнимание к данной группе предопределило бы переезд этих людей в другие регионы либо маятниковую миграцию, а возможно, привело бы к частичной утрате профессиональных навыков. </w:t>
      </w:r>
    </w:p>
    <w:p w:rsidR="00DF5AE8" w:rsidRPr="009436C8" w:rsidRDefault="006D3733" w:rsidP="00B269F1">
      <w:pPr>
        <w:pStyle w:val="11"/>
        <w:shd w:val="clear" w:color="auto" w:fill="auto"/>
        <w:tabs>
          <w:tab w:val="left" w:pos="1134"/>
        </w:tabs>
        <w:spacing w:after="0" w:line="240" w:lineRule="auto"/>
        <w:ind w:right="-1" w:firstLine="709"/>
        <w:rPr>
          <w:sz w:val="28"/>
          <w:szCs w:val="28"/>
        </w:rPr>
      </w:pPr>
      <w:r w:rsidRPr="009436C8">
        <w:rPr>
          <w:sz w:val="28"/>
          <w:szCs w:val="28"/>
        </w:rPr>
        <w:t>Важная целевая группа, с которой осуществлялось взаимодействие – главы и актив сельских поселений. Экспертный опрос представителей поселений в формате углубленного интервью позволил выявить долю жителей района, работающих за его пределами (по некоторым селам показатель составил порядка 70%), особенности природно-ресурсного потенциала микро-территорий и планов их использования внутри поселений, состояние и перспективы землепользования, возможности</w:t>
      </w:r>
      <w:r w:rsidR="00DF5AE8" w:rsidRPr="009436C8">
        <w:rPr>
          <w:sz w:val="28"/>
          <w:szCs w:val="28"/>
        </w:rPr>
        <w:t xml:space="preserve"> развития потребительской кооперации.</w:t>
      </w:r>
    </w:p>
    <w:p w:rsidR="00DF5AE8" w:rsidRPr="009436C8" w:rsidRDefault="00DF5AE8" w:rsidP="00B269F1">
      <w:pPr>
        <w:pStyle w:val="11"/>
        <w:shd w:val="clear" w:color="auto" w:fill="auto"/>
        <w:tabs>
          <w:tab w:val="left" w:pos="1134"/>
        </w:tabs>
        <w:spacing w:after="0" w:line="240" w:lineRule="auto"/>
        <w:ind w:right="-1" w:firstLine="709"/>
        <w:rPr>
          <w:sz w:val="28"/>
          <w:szCs w:val="28"/>
        </w:rPr>
      </w:pPr>
      <w:r w:rsidRPr="009436C8">
        <w:rPr>
          <w:sz w:val="28"/>
          <w:szCs w:val="28"/>
        </w:rPr>
        <w:t>Проведение встреч разработчиков Стратегии с представителями различных отраслей (туризм и рекреация, добывающая промышленность, лесопромышленный комплекс и др.) позволило трансформировать сумму частных интересов в общую заинтересованность в устойчивом развитии района.</w:t>
      </w:r>
    </w:p>
    <w:p w:rsidR="00DF5AE8" w:rsidRPr="009436C8" w:rsidRDefault="00DF5AE8" w:rsidP="00B269F1">
      <w:pPr>
        <w:pStyle w:val="11"/>
        <w:shd w:val="clear" w:color="auto" w:fill="auto"/>
        <w:tabs>
          <w:tab w:val="left" w:pos="1134"/>
        </w:tabs>
        <w:spacing w:after="0" w:line="240" w:lineRule="auto"/>
        <w:ind w:right="-1" w:firstLine="709"/>
        <w:rPr>
          <w:sz w:val="28"/>
          <w:szCs w:val="28"/>
        </w:rPr>
      </w:pPr>
      <w:r w:rsidRPr="009436C8">
        <w:rPr>
          <w:sz w:val="28"/>
          <w:szCs w:val="28"/>
        </w:rPr>
        <w:t>Взаимодействие с главами городских и сельских поселений – небольших территориальных единиц, из которых складывается район – позволило сделать пространственную проекцию стратегических целей и задач Стратегии.</w:t>
      </w:r>
    </w:p>
    <w:p w:rsidR="00DF5AE8" w:rsidRPr="009436C8" w:rsidRDefault="00DF5AE8" w:rsidP="00B269F1">
      <w:pPr>
        <w:widowControl w:val="0"/>
        <w:spacing w:line="240" w:lineRule="auto"/>
        <w:ind w:firstLine="709"/>
        <w:rPr>
          <w:rFonts w:ascii="Times New Roman" w:hAnsi="Times New Roman" w:cs="Times New Roman"/>
          <w:sz w:val="28"/>
        </w:rPr>
      </w:pPr>
      <w:r w:rsidRPr="009436C8">
        <w:rPr>
          <w:rFonts w:ascii="Times New Roman" w:hAnsi="Times New Roman" w:cs="Times New Roman"/>
          <w:color w:val="000000"/>
          <w:sz w:val="28"/>
        </w:rPr>
        <w:t>Благодаря государственно-частному партнерству Стратегию удалось сделать во многом уникальным продуктом социального партнерства и общественного договора, которая стала не просто официальным документом органов местного самоуправления, а руководством к действию для всех, кому не безразлично будущее своей территории.</w:t>
      </w:r>
    </w:p>
    <w:p w:rsidR="001B351A" w:rsidRPr="009436C8" w:rsidRDefault="00DF5AE8" w:rsidP="00B269F1">
      <w:pPr>
        <w:pStyle w:val="11"/>
        <w:tabs>
          <w:tab w:val="left" w:pos="1134"/>
        </w:tabs>
        <w:spacing w:after="0" w:line="240" w:lineRule="auto"/>
        <w:ind w:right="-1" w:firstLine="709"/>
        <w:rPr>
          <w:sz w:val="28"/>
          <w:szCs w:val="28"/>
        </w:rPr>
      </w:pPr>
      <w:r w:rsidRPr="009436C8">
        <w:rPr>
          <w:sz w:val="28"/>
          <w:szCs w:val="28"/>
        </w:rPr>
        <w:t xml:space="preserve">28 декабря  2020 года  муниципальная практика внесена на </w:t>
      </w:r>
      <w:r w:rsidR="00905940" w:rsidRPr="009436C8">
        <w:rPr>
          <w:sz w:val="28"/>
          <w:szCs w:val="28"/>
        </w:rPr>
        <w:t>цифровую платформу</w:t>
      </w:r>
      <w:r w:rsidRPr="009436C8">
        <w:rPr>
          <w:sz w:val="28"/>
          <w:szCs w:val="28"/>
        </w:rPr>
        <w:t xml:space="preserve"> </w:t>
      </w:r>
      <w:r w:rsidR="00D92DB6" w:rsidRPr="009436C8">
        <w:rPr>
          <w:sz w:val="28"/>
          <w:szCs w:val="28"/>
        </w:rPr>
        <w:t>«</w:t>
      </w:r>
      <w:r w:rsidRPr="009436C8">
        <w:rPr>
          <w:sz w:val="28"/>
          <w:szCs w:val="28"/>
        </w:rPr>
        <w:t>Смартека</w:t>
      </w:r>
      <w:r w:rsidR="00D92DB6" w:rsidRPr="009436C8">
        <w:rPr>
          <w:sz w:val="28"/>
          <w:szCs w:val="28"/>
        </w:rPr>
        <w:t>»</w:t>
      </w:r>
      <w:r w:rsidRPr="009436C8">
        <w:rPr>
          <w:sz w:val="28"/>
          <w:szCs w:val="28"/>
        </w:rPr>
        <w:t xml:space="preserve"> под номером  10105.  По результатам предварительной проверки муниципальная практика возвращена на доработку. В настоящее время проводится корректировка в соответствии с полученными замечаниями.</w:t>
      </w:r>
    </w:p>
    <w:p w:rsidR="006D3733" w:rsidRPr="009436C8" w:rsidRDefault="006D3733" w:rsidP="00B269F1">
      <w:pPr>
        <w:widowControl w:val="0"/>
        <w:spacing w:line="240" w:lineRule="auto"/>
        <w:rPr>
          <w:rFonts w:ascii="Times New Roman" w:hAnsi="Times New Roman" w:cs="Times New Roman"/>
          <w:b/>
          <w:color w:val="000000"/>
          <w:sz w:val="28"/>
          <w:szCs w:val="28"/>
        </w:rPr>
      </w:pPr>
    </w:p>
    <w:p w:rsidR="00216AAE" w:rsidRPr="009436C8" w:rsidRDefault="00CD59AB" w:rsidP="00B269F1">
      <w:pPr>
        <w:widowControl w:val="0"/>
        <w:spacing w:line="240" w:lineRule="auto"/>
        <w:jc w:val="center"/>
        <w:rPr>
          <w:rFonts w:ascii="Times New Roman" w:hAnsi="Times New Roman" w:cs="Times New Roman"/>
          <w:b/>
          <w:color w:val="000000"/>
          <w:sz w:val="28"/>
          <w:szCs w:val="28"/>
        </w:rPr>
      </w:pPr>
      <w:r w:rsidRPr="009436C8">
        <w:rPr>
          <w:rFonts w:ascii="Times New Roman" w:hAnsi="Times New Roman" w:cs="Times New Roman"/>
          <w:b/>
          <w:color w:val="000000"/>
          <w:sz w:val="28"/>
          <w:szCs w:val="28"/>
        </w:rPr>
        <w:t>Раздел</w:t>
      </w:r>
      <w:r w:rsidR="00ED44A2" w:rsidRPr="009436C8">
        <w:rPr>
          <w:rFonts w:ascii="Times New Roman" w:hAnsi="Times New Roman" w:cs="Times New Roman"/>
          <w:b/>
          <w:color w:val="000000"/>
          <w:sz w:val="28"/>
          <w:szCs w:val="28"/>
        </w:rPr>
        <w:t> </w:t>
      </w:r>
      <w:r w:rsidRPr="009436C8">
        <w:rPr>
          <w:rFonts w:ascii="Times New Roman" w:hAnsi="Times New Roman" w:cs="Times New Roman"/>
          <w:b/>
          <w:color w:val="000000"/>
          <w:sz w:val="28"/>
          <w:szCs w:val="28"/>
        </w:rPr>
        <w:t>1</w:t>
      </w:r>
      <w:r w:rsidR="001B351A" w:rsidRPr="009436C8">
        <w:rPr>
          <w:rFonts w:ascii="Times New Roman" w:hAnsi="Times New Roman" w:cs="Times New Roman"/>
          <w:b/>
          <w:color w:val="000000"/>
          <w:sz w:val="28"/>
          <w:szCs w:val="28"/>
        </w:rPr>
        <w:t>2</w:t>
      </w:r>
      <w:r w:rsidRPr="009436C8">
        <w:rPr>
          <w:rFonts w:ascii="Times New Roman" w:hAnsi="Times New Roman" w:cs="Times New Roman"/>
          <w:b/>
          <w:color w:val="000000"/>
          <w:sz w:val="28"/>
          <w:szCs w:val="28"/>
        </w:rPr>
        <w:t>. Дополнительные комментарии со стороны муниципального образования («обратная связь»).</w:t>
      </w:r>
    </w:p>
    <w:p w:rsidR="003A3B24" w:rsidRPr="009436C8" w:rsidRDefault="003A3B24" w:rsidP="00B269F1">
      <w:pPr>
        <w:widowControl w:val="0"/>
        <w:spacing w:line="240" w:lineRule="auto"/>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Оценка развития конкурентной среды в муниципальном образовании Мостовский район  осуществляется исходя из динамики абсолютных и относительных показателей уровня развития конкуренции.</w:t>
      </w:r>
    </w:p>
    <w:p w:rsidR="003A3B24" w:rsidRPr="009436C8" w:rsidRDefault="003A3B24" w:rsidP="00B269F1">
      <w:pPr>
        <w:widowControl w:val="0"/>
        <w:spacing w:line="240" w:lineRule="auto"/>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 xml:space="preserve">К таким показателям относятся количественные и качественные характеристики состояния конкурентной среды в районе, сопоставление </w:t>
      </w:r>
      <w:r w:rsidRPr="009436C8">
        <w:rPr>
          <w:rFonts w:ascii="Times New Roman" w:hAnsi="Times New Roman" w:cs="Times New Roman"/>
          <w:sz w:val="28"/>
          <w:szCs w:val="28"/>
        </w:rPr>
        <w:lastRenderedPageBreak/>
        <w:t xml:space="preserve">значений которых до и после внедрения Стандарта позволит сделать вывод о  его эффективности. </w:t>
      </w:r>
    </w:p>
    <w:p w:rsidR="003A3B24" w:rsidRPr="009436C8" w:rsidRDefault="003A3B24" w:rsidP="00B269F1">
      <w:pPr>
        <w:widowControl w:val="0"/>
        <w:spacing w:line="240" w:lineRule="auto"/>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Данная система показателей призвана обеспечить объективность и всесторонность анализа уровня конкуренции в районе.</w:t>
      </w:r>
    </w:p>
    <w:p w:rsidR="003A3B24" w:rsidRPr="009436C8" w:rsidRDefault="003A3B24" w:rsidP="00B269F1">
      <w:pPr>
        <w:widowControl w:val="0"/>
        <w:spacing w:line="240" w:lineRule="auto"/>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Значения целевых индикаторов рассчитываются с использованием статистической и иной официальной отчетности.</w:t>
      </w:r>
    </w:p>
    <w:p w:rsidR="00FB028B" w:rsidRPr="009436C8" w:rsidRDefault="003A3B24" w:rsidP="00B269F1">
      <w:pPr>
        <w:widowControl w:val="0"/>
        <w:spacing w:line="240" w:lineRule="auto"/>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Расчет целевых индикаторов осуществляется за отчетный год. Оценка эффективности проводится путем определения соотношения фактического и целевого значения показателей.</w:t>
      </w:r>
    </w:p>
    <w:p w:rsidR="005131BC" w:rsidRPr="009436C8" w:rsidRDefault="005131BC" w:rsidP="00B269F1">
      <w:pPr>
        <w:widowControl w:val="0"/>
        <w:spacing w:line="240" w:lineRule="auto"/>
        <w:ind w:firstLine="709"/>
        <w:textAlignment w:val="baseline"/>
        <w:rPr>
          <w:rFonts w:ascii="Times New Roman" w:hAnsi="Times New Roman" w:cs="Times New Roman"/>
          <w:sz w:val="28"/>
          <w:szCs w:val="28"/>
        </w:rPr>
      </w:pPr>
    </w:p>
    <w:p w:rsidR="003A3B24" w:rsidRPr="009436C8" w:rsidRDefault="00FD095F" w:rsidP="00B269F1">
      <w:pPr>
        <w:widowControl w:val="0"/>
        <w:spacing w:line="240" w:lineRule="auto"/>
        <w:ind w:firstLine="709"/>
        <w:textAlignment w:val="baseline"/>
        <w:rPr>
          <w:rFonts w:ascii="Times New Roman" w:hAnsi="Times New Roman" w:cs="Times New Roman"/>
          <w:b/>
          <w:sz w:val="28"/>
          <w:szCs w:val="28"/>
        </w:rPr>
      </w:pPr>
      <w:r w:rsidRPr="009436C8">
        <w:rPr>
          <w:rFonts w:ascii="Times New Roman" w:hAnsi="Times New Roman" w:cs="Times New Roman"/>
          <w:sz w:val="28"/>
          <w:szCs w:val="28"/>
        </w:rPr>
        <w:t xml:space="preserve">                               </w:t>
      </w:r>
      <w:r w:rsidR="003A3B24" w:rsidRPr="009436C8">
        <w:rPr>
          <w:rFonts w:ascii="Times New Roman" w:hAnsi="Times New Roman" w:cs="Times New Roman"/>
          <w:b/>
          <w:sz w:val="28"/>
          <w:szCs w:val="28"/>
        </w:rPr>
        <w:t>Основные индикаторы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265"/>
        <w:gridCol w:w="2605"/>
      </w:tblGrid>
      <w:tr w:rsidR="003A3B24" w:rsidRPr="009436C8" w:rsidTr="009B7C0E">
        <w:tc>
          <w:tcPr>
            <w:tcW w:w="0" w:type="auto"/>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w:t>
            </w:r>
          </w:p>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п/п</w:t>
            </w:r>
          </w:p>
        </w:tc>
        <w:tc>
          <w:tcPr>
            <w:tcW w:w="6265" w:type="dxa"/>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Наименование показателя</w:t>
            </w:r>
          </w:p>
        </w:tc>
        <w:tc>
          <w:tcPr>
            <w:tcW w:w="2605" w:type="dxa"/>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Значение показателя</w:t>
            </w:r>
          </w:p>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(план 20</w:t>
            </w:r>
            <w:r w:rsidR="00DC1489"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1</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Численность занятых в экономики, тыс. чел.</w:t>
            </w:r>
          </w:p>
        </w:tc>
        <w:tc>
          <w:tcPr>
            <w:tcW w:w="2605" w:type="dxa"/>
          </w:tcPr>
          <w:p w:rsidR="003A3B24" w:rsidRPr="009436C8" w:rsidRDefault="00987297"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24,3</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2</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Доля численности населения занятого в малом и среднем предпринимательства в численности населения занятого в экономике, %</w:t>
            </w:r>
          </w:p>
        </w:tc>
        <w:tc>
          <w:tcPr>
            <w:tcW w:w="2605" w:type="dxa"/>
          </w:tcPr>
          <w:p w:rsidR="003A3B24" w:rsidRPr="009436C8" w:rsidRDefault="00A635CB"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22,3</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3</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Объем отгруженных товаров, выполненных работ и услуг по базовым отраслям экономики, тыс. руб.</w:t>
            </w:r>
          </w:p>
        </w:tc>
        <w:tc>
          <w:tcPr>
            <w:tcW w:w="2605" w:type="dxa"/>
          </w:tcPr>
          <w:p w:rsidR="003A3B24" w:rsidRPr="009436C8" w:rsidRDefault="00EB5D05"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2</w:t>
            </w:r>
            <w:r w:rsidR="00C74A5E" w:rsidRPr="009436C8">
              <w:rPr>
                <w:rFonts w:ascii="Times New Roman" w:hAnsi="Times New Roman" w:cs="Times New Roman"/>
                <w:sz w:val="28"/>
                <w:szCs w:val="28"/>
              </w:rPr>
              <w:t>3128,3</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4</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Доля объема продукции сельского хозяйства в базовых отраслях экономики, %</w:t>
            </w:r>
          </w:p>
        </w:tc>
        <w:tc>
          <w:tcPr>
            <w:tcW w:w="2605" w:type="dxa"/>
          </w:tcPr>
          <w:p w:rsidR="003A3B24" w:rsidRPr="009436C8" w:rsidRDefault="00C142A0"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31,86</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5</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Доля оборота розничной торговли в базовых отраслях экономики, %</w:t>
            </w:r>
          </w:p>
        </w:tc>
        <w:tc>
          <w:tcPr>
            <w:tcW w:w="2605" w:type="dxa"/>
          </w:tcPr>
          <w:p w:rsidR="003A3B24" w:rsidRPr="009436C8" w:rsidRDefault="00384139"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34,67</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6</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Доля объема услуг предприятий санаторно – курортного комплекса в базовых отраслях экономики, %</w:t>
            </w:r>
          </w:p>
        </w:tc>
        <w:tc>
          <w:tcPr>
            <w:tcW w:w="2605" w:type="dxa"/>
          </w:tcPr>
          <w:p w:rsidR="003A3B24" w:rsidRPr="009436C8" w:rsidRDefault="00690C7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1,75</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7</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Обеспеченность населения объектами розничной торговли, м</w:t>
            </w:r>
            <w:r w:rsidRPr="009436C8">
              <w:rPr>
                <w:rFonts w:ascii="Times New Roman" w:hAnsi="Times New Roman" w:cs="Times New Roman"/>
                <w:sz w:val="28"/>
                <w:szCs w:val="28"/>
                <w:vertAlign w:val="superscript"/>
              </w:rPr>
              <w:t>2</w:t>
            </w:r>
            <w:r w:rsidRPr="009436C8">
              <w:rPr>
                <w:rFonts w:ascii="Times New Roman" w:hAnsi="Times New Roman" w:cs="Times New Roman"/>
                <w:sz w:val="28"/>
                <w:szCs w:val="28"/>
              </w:rPr>
              <w:t xml:space="preserve"> на 10 тыс. населения</w:t>
            </w:r>
          </w:p>
        </w:tc>
        <w:tc>
          <w:tcPr>
            <w:tcW w:w="2605" w:type="dxa"/>
          </w:tcPr>
          <w:p w:rsidR="003A3B24" w:rsidRPr="009436C8" w:rsidRDefault="003A3B24" w:rsidP="00E67574">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7</w:t>
            </w:r>
            <w:r w:rsidR="00E67574" w:rsidRPr="009436C8">
              <w:rPr>
                <w:rFonts w:ascii="Times New Roman" w:hAnsi="Times New Roman" w:cs="Times New Roman"/>
                <w:sz w:val="28"/>
                <w:szCs w:val="28"/>
              </w:rPr>
              <w:t>733</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8</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Количество отдыхающих на территории района, тыс. чел.</w:t>
            </w:r>
          </w:p>
        </w:tc>
        <w:tc>
          <w:tcPr>
            <w:tcW w:w="2605" w:type="dxa"/>
          </w:tcPr>
          <w:p w:rsidR="003A3B24" w:rsidRPr="009436C8" w:rsidRDefault="00F61E8E"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319</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9</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Уровень регистрируемой безработицы к численности трудоспособного населения, %</w:t>
            </w:r>
          </w:p>
        </w:tc>
        <w:tc>
          <w:tcPr>
            <w:tcW w:w="2605" w:type="dxa"/>
          </w:tcPr>
          <w:p w:rsidR="003A3B24" w:rsidRPr="009436C8" w:rsidRDefault="00C62345"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2,7</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10</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Обеспеченность населения больничными койками на 10 тыс. жителей</w:t>
            </w:r>
          </w:p>
        </w:tc>
        <w:tc>
          <w:tcPr>
            <w:tcW w:w="2605" w:type="dxa"/>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46,</w:t>
            </w:r>
            <w:r w:rsidR="00104924" w:rsidRPr="009436C8">
              <w:rPr>
                <w:rFonts w:ascii="Times New Roman" w:hAnsi="Times New Roman" w:cs="Times New Roman"/>
                <w:sz w:val="28"/>
                <w:szCs w:val="28"/>
              </w:rPr>
              <w:t>7</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11</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Стационарными учреждениями социального обслуживания престарелых и инвалидов, мест на 10 тыс. населения</w:t>
            </w:r>
          </w:p>
        </w:tc>
        <w:tc>
          <w:tcPr>
            <w:tcW w:w="2605" w:type="dxa"/>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12,</w:t>
            </w:r>
            <w:r w:rsidR="00104924" w:rsidRPr="009436C8">
              <w:rPr>
                <w:rFonts w:ascii="Times New Roman" w:hAnsi="Times New Roman" w:cs="Times New Roman"/>
                <w:sz w:val="28"/>
                <w:szCs w:val="28"/>
              </w:rPr>
              <w:t>9</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12</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 xml:space="preserve">Обеспеченность образовательными учреждениями мест на 1000 детей дошкольного возраста </w:t>
            </w:r>
          </w:p>
        </w:tc>
        <w:tc>
          <w:tcPr>
            <w:tcW w:w="2605" w:type="dxa"/>
          </w:tcPr>
          <w:p w:rsidR="003A3B24" w:rsidRPr="009436C8" w:rsidRDefault="001049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504,1</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13</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Обеспеченность учреждениями культурно-досугового типа, учреждения на 100 тыс. населения</w:t>
            </w:r>
          </w:p>
        </w:tc>
        <w:tc>
          <w:tcPr>
            <w:tcW w:w="2605" w:type="dxa"/>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3</w:t>
            </w:r>
            <w:r w:rsidR="00104924" w:rsidRPr="009436C8">
              <w:rPr>
                <w:rFonts w:ascii="Times New Roman" w:hAnsi="Times New Roman" w:cs="Times New Roman"/>
                <w:sz w:val="28"/>
                <w:szCs w:val="28"/>
              </w:rPr>
              <w:t>6</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lastRenderedPageBreak/>
              <w:t>14</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Протяженность водопроводных сетей. км</w:t>
            </w:r>
          </w:p>
        </w:tc>
        <w:tc>
          <w:tcPr>
            <w:tcW w:w="2605" w:type="dxa"/>
          </w:tcPr>
          <w:p w:rsidR="003A3B24" w:rsidRPr="009436C8" w:rsidRDefault="007F7BDB"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305</w:t>
            </w:r>
            <w:r w:rsidR="003A3B24" w:rsidRPr="009436C8">
              <w:rPr>
                <w:rFonts w:ascii="Times New Roman" w:hAnsi="Times New Roman" w:cs="Times New Roman"/>
                <w:sz w:val="28"/>
                <w:szCs w:val="28"/>
              </w:rPr>
              <w:t>,42</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15</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Протяженность канализационных сетей. км</w:t>
            </w:r>
          </w:p>
        </w:tc>
        <w:tc>
          <w:tcPr>
            <w:tcW w:w="2605" w:type="dxa"/>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23,9</w:t>
            </w:r>
          </w:p>
        </w:tc>
      </w:tr>
      <w:tr w:rsidR="003A3B24" w:rsidRPr="009436C8" w:rsidTr="009B7C0E">
        <w:tc>
          <w:tcPr>
            <w:tcW w:w="0" w:type="auto"/>
          </w:tcPr>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9436C8">
              <w:rPr>
                <w:rFonts w:ascii="Times New Roman" w:hAnsi="Times New Roman" w:cs="Times New Roman"/>
                <w:sz w:val="28"/>
                <w:szCs w:val="28"/>
              </w:rPr>
              <w:t>16</w:t>
            </w:r>
          </w:p>
        </w:tc>
        <w:tc>
          <w:tcPr>
            <w:tcW w:w="6265" w:type="dxa"/>
          </w:tcPr>
          <w:p w:rsidR="003A3B24" w:rsidRPr="009436C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9436C8">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2605" w:type="dxa"/>
          </w:tcPr>
          <w:p w:rsidR="003A3B24" w:rsidRPr="009436C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9436C8">
              <w:rPr>
                <w:rFonts w:ascii="Times New Roman" w:hAnsi="Times New Roman" w:cs="Times New Roman"/>
                <w:sz w:val="28"/>
                <w:szCs w:val="28"/>
              </w:rPr>
              <w:t>0,29</w:t>
            </w:r>
          </w:p>
        </w:tc>
      </w:tr>
    </w:tbl>
    <w:p w:rsidR="003A3B24" w:rsidRPr="009436C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p>
    <w:p w:rsidR="003A3B24" w:rsidRPr="009436C8" w:rsidRDefault="003A3B24" w:rsidP="00B269F1">
      <w:pPr>
        <w:widowControl w:val="0"/>
        <w:spacing w:line="288" w:lineRule="atLeast"/>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Реализация мероприятий по внедрению Стандарта развития конкуренции позволит:</w:t>
      </w:r>
    </w:p>
    <w:p w:rsidR="003A3B24" w:rsidRPr="009436C8" w:rsidRDefault="003A3B24" w:rsidP="00B269F1">
      <w:pPr>
        <w:widowControl w:val="0"/>
        <w:spacing w:line="288" w:lineRule="atLeast"/>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 xml:space="preserve">- расширить производство продукции, конкурентоспособной на рынке, вовлечь в хозяйственный оборот природные ресурсы, увеличить объем выпуска сельскохозяйственной продукции. Достигнуть </w:t>
      </w:r>
      <w:r w:rsidR="00820EDE" w:rsidRPr="009436C8">
        <w:rPr>
          <w:rFonts w:ascii="Times New Roman" w:hAnsi="Times New Roman" w:cs="Times New Roman"/>
          <w:sz w:val="28"/>
          <w:szCs w:val="28"/>
        </w:rPr>
        <w:t xml:space="preserve">в </w:t>
      </w:r>
      <w:r w:rsidRPr="009436C8">
        <w:rPr>
          <w:rFonts w:ascii="Times New Roman" w:hAnsi="Times New Roman" w:cs="Times New Roman"/>
          <w:sz w:val="28"/>
          <w:szCs w:val="28"/>
        </w:rPr>
        <w:t>202</w:t>
      </w:r>
      <w:r w:rsidR="00DC1489" w:rsidRPr="009436C8">
        <w:rPr>
          <w:rFonts w:ascii="Times New Roman" w:hAnsi="Times New Roman" w:cs="Times New Roman"/>
          <w:sz w:val="28"/>
          <w:szCs w:val="28"/>
        </w:rPr>
        <w:t>1</w:t>
      </w:r>
      <w:r w:rsidRPr="009436C8">
        <w:rPr>
          <w:rFonts w:ascii="Times New Roman" w:hAnsi="Times New Roman" w:cs="Times New Roman"/>
          <w:sz w:val="28"/>
          <w:szCs w:val="28"/>
        </w:rPr>
        <w:t xml:space="preserve"> году роста пр</w:t>
      </w:r>
      <w:r w:rsidR="00820EDE" w:rsidRPr="009436C8">
        <w:rPr>
          <w:rFonts w:ascii="Times New Roman" w:hAnsi="Times New Roman" w:cs="Times New Roman"/>
          <w:sz w:val="28"/>
          <w:szCs w:val="28"/>
        </w:rPr>
        <w:t>омышленной</w:t>
      </w:r>
      <w:r w:rsidRPr="009436C8">
        <w:rPr>
          <w:rFonts w:ascii="Times New Roman" w:hAnsi="Times New Roman" w:cs="Times New Roman"/>
          <w:sz w:val="28"/>
          <w:szCs w:val="28"/>
        </w:rPr>
        <w:t xml:space="preserve"> продукции в районе на </w:t>
      </w:r>
      <w:r w:rsidR="00820EDE" w:rsidRPr="009436C8">
        <w:rPr>
          <w:rFonts w:ascii="Times New Roman" w:hAnsi="Times New Roman" w:cs="Times New Roman"/>
          <w:sz w:val="28"/>
          <w:szCs w:val="28"/>
        </w:rPr>
        <w:t>6,5</w:t>
      </w:r>
      <w:r w:rsidRPr="009436C8">
        <w:rPr>
          <w:rFonts w:ascii="Times New Roman" w:hAnsi="Times New Roman" w:cs="Times New Roman"/>
          <w:sz w:val="28"/>
          <w:szCs w:val="28"/>
        </w:rPr>
        <w:t xml:space="preserve">%, сельскохозяйственной – на </w:t>
      </w:r>
      <w:r w:rsidR="00820EDE" w:rsidRPr="009436C8">
        <w:rPr>
          <w:rFonts w:ascii="Times New Roman" w:hAnsi="Times New Roman" w:cs="Times New Roman"/>
          <w:sz w:val="28"/>
          <w:szCs w:val="28"/>
        </w:rPr>
        <w:t>9,7</w:t>
      </w:r>
      <w:r w:rsidRPr="009436C8">
        <w:rPr>
          <w:rFonts w:ascii="Times New Roman" w:hAnsi="Times New Roman" w:cs="Times New Roman"/>
          <w:sz w:val="28"/>
          <w:szCs w:val="28"/>
        </w:rPr>
        <w:t xml:space="preserve">%, оборота розничной торговли на </w:t>
      </w:r>
      <w:r w:rsidR="00820EDE" w:rsidRPr="009436C8">
        <w:rPr>
          <w:rFonts w:ascii="Times New Roman" w:hAnsi="Times New Roman" w:cs="Times New Roman"/>
          <w:sz w:val="28"/>
          <w:szCs w:val="28"/>
        </w:rPr>
        <w:t>7%</w:t>
      </w:r>
      <w:r w:rsidRPr="009436C8">
        <w:rPr>
          <w:rFonts w:ascii="Times New Roman" w:hAnsi="Times New Roman" w:cs="Times New Roman"/>
          <w:sz w:val="28"/>
          <w:szCs w:val="28"/>
        </w:rPr>
        <w:t xml:space="preserve"> к уровню 20</w:t>
      </w:r>
      <w:r w:rsidR="00DC1489"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года;</w:t>
      </w:r>
    </w:p>
    <w:p w:rsidR="003A3B24" w:rsidRPr="009436C8" w:rsidRDefault="003A3B24" w:rsidP="00B269F1">
      <w:pPr>
        <w:widowControl w:val="0"/>
        <w:spacing w:line="288" w:lineRule="atLeast"/>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 стимулировать развитие малого предпринимательства в районе, в том числе за счет оказания государственной финансовой поддержке.</w:t>
      </w:r>
    </w:p>
    <w:p w:rsidR="003A3B24" w:rsidRPr="009436C8" w:rsidRDefault="003A3B24" w:rsidP="00B269F1">
      <w:pPr>
        <w:widowControl w:val="0"/>
        <w:spacing w:line="288" w:lineRule="atLeast"/>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Увеличить к концу 202</w:t>
      </w:r>
      <w:r w:rsidR="00DC1489" w:rsidRPr="009436C8">
        <w:rPr>
          <w:rFonts w:ascii="Times New Roman" w:hAnsi="Times New Roman" w:cs="Times New Roman"/>
          <w:sz w:val="28"/>
          <w:szCs w:val="28"/>
        </w:rPr>
        <w:t>1</w:t>
      </w:r>
      <w:r w:rsidRPr="009436C8">
        <w:rPr>
          <w:rFonts w:ascii="Times New Roman" w:hAnsi="Times New Roman" w:cs="Times New Roman"/>
          <w:sz w:val="28"/>
          <w:szCs w:val="28"/>
        </w:rPr>
        <w:t xml:space="preserve"> года количество малых предприятий не менее чем на 0,</w:t>
      </w:r>
      <w:r w:rsidR="00470950" w:rsidRPr="009436C8">
        <w:rPr>
          <w:rFonts w:ascii="Times New Roman" w:hAnsi="Times New Roman" w:cs="Times New Roman"/>
          <w:sz w:val="28"/>
          <w:szCs w:val="28"/>
        </w:rPr>
        <w:t>4</w:t>
      </w:r>
      <w:r w:rsidRPr="009436C8">
        <w:rPr>
          <w:rFonts w:ascii="Times New Roman" w:hAnsi="Times New Roman" w:cs="Times New Roman"/>
          <w:sz w:val="28"/>
          <w:szCs w:val="28"/>
        </w:rPr>
        <w:t xml:space="preserve"> % к уровню 20</w:t>
      </w:r>
      <w:r w:rsidR="00DC1489" w:rsidRPr="009436C8">
        <w:rPr>
          <w:rFonts w:ascii="Times New Roman" w:hAnsi="Times New Roman" w:cs="Times New Roman"/>
          <w:sz w:val="28"/>
          <w:szCs w:val="28"/>
        </w:rPr>
        <w:t>20</w:t>
      </w:r>
      <w:r w:rsidRPr="009436C8">
        <w:rPr>
          <w:rFonts w:ascii="Times New Roman" w:hAnsi="Times New Roman" w:cs="Times New Roman"/>
          <w:sz w:val="28"/>
          <w:szCs w:val="28"/>
        </w:rPr>
        <w:t xml:space="preserve"> года, объем отгруженных товаров собственного производства, выполненных работ, оказанных услуг организациями малого предпринимательства – не менее чем на 5,</w:t>
      </w:r>
      <w:r w:rsidR="00470950" w:rsidRPr="009436C8">
        <w:rPr>
          <w:rFonts w:ascii="Times New Roman" w:hAnsi="Times New Roman" w:cs="Times New Roman"/>
          <w:sz w:val="28"/>
          <w:szCs w:val="28"/>
        </w:rPr>
        <w:t>7</w:t>
      </w:r>
      <w:r w:rsidRPr="009436C8">
        <w:rPr>
          <w:rFonts w:ascii="Times New Roman" w:hAnsi="Times New Roman" w:cs="Times New Roman"/>
          <w:sz w:val="28"/>
          <w:szCs w:val="28"/>
        </w:rPr>
        <w:t>%;</w:t>
      </w:r>
    </w:p>
    <w:p w:rsidR="003A3B24" w:rsidRPr="009436C8" w:rsidRDefault="003A3B24" w:rsidP="00B269F1">
      <w:pPr>
        <w:widowControl w:val="0"/>
        <w:spacing w:line="288" w:lineRule="atLeast"/>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 улучшить техническое состояние объектов жилищно-коммунального комплекса, сократить износ объектов и систем жилищно-коммунального комплекса, повысить технологический уровень, повысить качество обслуживания населения района и создать более комфортные условия его проживания, а также снизить себестоимость жилищно-коммунальных услуг;</w:t>
      </w:r>
    </w:p>
    <w:p w:rsidR="003A3B24" w:rsidRPr="009436C8" w:rsidRDefault="003A3B24" w:rsidP="00B269F1">
      <w:pPr>
        <w:widowControl w:val="0"/>
        <w:spacing w:line="288" w:lineRule="atLeast"/>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 обеспечить доступность качественной медицинской помощи для жителей района. Обеспечить внедрение новых технологий оказания медицинской помощи;</w:t>
      </w:r>
    </w:p>
    <w:p w:rsidR="003A3B24" w:rsidRPr="00D74489" w:rsidRDefault="003A3B24" w:rsidP="00B269F1">
      <w:pPr>
        <w:widowControl w:val="0"/>
        <w:spacing w:line="288" w:lineRule="atLeast"/>
        <w:ind w:firstLine="709"/>
        <w:textAlignment w:val="baseline"/>
        <w:rPr>
          <w:rFonts w:ascii="Times New Roman" w:hAnsi="Times New Roman" w:cs="Times New Roman"/>
          <w:sz w:val="28"/>
          <w:szCs w:val="28"/>
        </w:rPr>
      </w:pPr>
      <w:r w:rsidRPr="009436C8">
        <w:rPr>
          <w:rFonts w:ascii="Times New Roman" w:hAnsi="Times New Roman" w:cs="Times New Roman"/>
          <w:sz w:val="28"/>
          <w:szCs w:val="28"/>
        </w:rPr>
        <w:t>- расширить возможности для удовлетворения образовательных потребностей населения района, улучшить условия обучения, повысить эффективность деятельности учреждений образования, внедрить новые образовательные технологии и формы обучения, увеличить охват детей услугами дошкольного образования.</w:t>
      </w:r>
    </w:p>
    <w:p w:rsidR="002E15D2" w:rsidRDefault="002E15D2" w:rsidP="00B269F1">
      <w:pPr>
        <w:widowControl w:val="0"/>
        <w:spacing w:line="240" w:lineRule="auto"/>
        <w:ind w:firstLine="709"/>
        <w:rPr>
          <w:rFonts w:ascii="Times New Roman" w:hAnsi="Times New Roman" w:cs="Times New Roman"/>
          <w:b/>
          <w:sz w:val="26"/>
          <w:szCs w:val="26"/>
        </w:rPr>
      </w:pPr>
    </w:p>
    <w:p w:rsidR="002E15D2" w:rsidRDefault="002E15D2" w:rsidP="00B269F1">
      <w:pPr>
        <w:widowControl w:val="0"/>
        <w:spacing w:line="240" w:lineRule="auto"/>
        <w:ind w:firstLine="709"/>
        <w:rPr>
          <w:rFonts w:ascii="Times New Roman" w:hAnsi="Times New Roman" w:cs="Times New Roman"/>
          <w:b/>
          <w:sz w:val="26"/>
          <w:szCs w:val="26"/>
        </w:rPr>
      </w:pP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93211E" w:rsidRDefault="002378F1" w:rsidP="00B269F1">
      <w:pPr>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8B9">
        <w:rPr>
          <w:rFonts w:ascii="Times New Roman" w:hAnsi="Times New Roman" w:cs="Times New Roman"/>
          <w:sz w:val="28"/>
          <w:szCs w:val="28"/>
        </w:rPr>
        <w:t xml:space="preserve">                            </w:t>
      </w:r>
    </w:p>
    <w:sectPr w:rsidR="0093211E" w:rsidSect="000B1AF7">
      <w:headerReference w:type="default" r:id="rId34"/>
      <w:pgSz w:w="11907" w:h="16839" w:code="9"/>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FD" w:rsidRDefault="00FC1EFD">
      <w:pPr>
        <w:spacing w:line="240" w:lineRule="auto"/>
      </w:pPr>
      <w:r>
        <w:separator/>
      </w:r>
    </w:p>
  </w:endnote>
  <w:endnote w:type="continuationSeparator" w:id="0">
    <w:p w:rsidR="00FC1EFD" w:rsidRDefault="00FC1E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FD" w:rsidRDefault="00FC1EFD">
      <w:pPr>
        <w:spacing w:line="240" w:lineRule="auto"/>
      </w:pPr>
      <w:r>
        <w:separator/>
      </w:r>
    </w:p>
  </w:footnote>
  <w:footnote w:type="continuationSeparator" w:id="0">
    <w:p w:rsidR="00FC1EFD" w:rsidRDefault="00FC1E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2E" w:rsidRDefault="00363EBE">
    <w:pPr>
      <w:pStyle w:val="a5"/>
      <w:jc w:val="center"/>
    </w:pPr>
    <w:r>
      <w:fldChar w:fldCharType="begin"/>
    </w:r>
    <w:r w:rsidR="0032062E">
      <w:instrText>PAGE   \* MERGEFORMAT</w:instrText>
    </w:r>
    <w:r>
      <w:fldChar w:fldCharType="separate"/>
    </w:r>
    <w:r w:rsidR="00FA0681">
      <w:rPr>
        <w:noProof/>
      </w:rPr>
      <w:t>78</w:t>
    </w:r>
    <w:r>
      <w:fldChar w:fldCharType="end"/>
    </w:r>
  </w:p>
  <w:p w:rsidR="0032062E" w:rsidRPr="00B760E8" w:rsidRDefault="0032062E" w:rsidP="007103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9C"/>
    <w:multiLevelType w:val="hybridMultilevel"/>
    <w:tmpl w:val="BB760E7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62831"/>
    <w:multiLevelType w:val="hybridMultilevel"/>
    <w:tmpl w:val="47CA9AD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44CEC"/>
    <w:multiLevelType w:val="hybridMultilevel"/>
    <w:tmpl w:val="8256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34765"/>
    <w:multiLevelType w:val="hybridMultilevel"/>
    <w:tmpl w:val="7D12877C"/>
    <w:lvl w:ilvl="0" w:tplc="9F38AED8">
      <w:start w:val="1"/>
      <w:numFmt w:val="bullet"/>
      <w:lvlText w:val="˗"/>
      <w:lvlJc w:val="left"/>
      <w:pPr>
        <w:ind w:left="720" w:hanging="360"/>
      </w:pPr>
      <w:rPr>
        <w:rFonts w:ascii="Times New Roman" w:hAnsi="Times New Roman" w:cs="Times New Roman" w:hint="default"/>
      </w:rPr>
    </w:lvl>
    <w:lvl w:ilvl="1" w:tplc="81229D6E">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A7438"/>
    <w:multiLevelType w:val="hybridMultilevel"/>
    <w:tmpl w:val="BE484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B4D6F"/>
    <w:multiLevelType w:val="hybridMultilevel"/>
    <w:tmpl w:val="E444BF2C"/>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3B7B62"/>
    <w:multiLevelType w:val="hybridMultilevel"/>
    <w:tmpl w:val="A696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00867"/>
    <w:multiLevelType w:val="hybridMultilevel"/>
    <w:tmpl w:val="00283A88"/>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C5150"/>
    <w:multiLevelType w:val="hybridMultilevel"/>
    <w:tmpl w:val="3FCAA7E8"/>
    <w:lvl w:ilvl="0" w:tplc="9F38AED8">
      <w:start w:val="1"/>
      <w:numFmt w:val="bullet"/>
      <w:lvlText w:val="˗"/>
      <w:lvlJc w:val="left"/>
      <w:pPr>
        <w:ind w:left="1779" w:hanging="360"/>
      </w:pPr>
      <w:rPr>
        <w:rFonts w:ascii="Times New Roman" w:hAnsi="Times New Roman" w:cs="Times New Roman"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9">
    <w:nsid w:val="17845353"/>
    <w:multiLevelType w:val="hybridMultilevel"/>
    <w:tmpl w:val="7D7EB5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E4BF8"/>
    <w:multiLevelType w:val="hybridMultilevel"/>
    <w:tmpl w:val="524CC538"/>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21774"/>
    <w:multiLevelType w:val="multilevel"/>
    <w:tmpl w:val="5910425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C86279"/>
    <w:multiLevelType w:val="hybridMultilevel"/>
    <w:tmpl w:val="05BC6528"/>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2178C6"/>
    <w:multiLevelType w:val="hybridMultilevel"/>
    <w:tmpl w:val="4E9AE76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322CE2"/>
    <w:multiLevelType w:val="hybridMultilevel"/>
    <w:tmpl w:val="0720BD2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D36CF"/>
    <w:multiLevelType w:val="hybridMultilevel"/>
    <w:tmpl w:val="3EBCFFD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4473C"/>
    <w:multiLevelType w:val="hybridMultilevel"/>
    <w:tmpl w:val="097C371C"/>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0419C"/>
    <w:multiLevelType w:val="hybridMultilevel"/>
    <w:tmpl w:val="B3266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84328"/>
    <w:multiLevelType w:val="hybridMultilevel"/>
    <w:tmpl w:val="5C04771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05D99"/>
    <w:multiLevelType w:val="hybridMultilevel"/>
    <w:tmpl w:val="F2100A14"/>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90D33"/>
    <w:multiLevelType w:val="hybridMultilevel"/>
    <w:tmpl w:val="0BCCE75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27E49"/>
    <w:multiLevelType w:val="hybridMultilevel"/>
    <w:tmpl w:val="1B4C8D0C"/>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E023F"/>
    <w:multiLevelType w:val="hybridMultilevel"/>
    <w:tmpl w:val="D182F7B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87228C4"/>
    <w:multiLevelType w:val="hybridMultilevel"/>
    <w:tmpl w:val="A10E06D0"/>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C190A"/>
    <w:multiLevelType w:val="hybridMultilevel"/>
    <w:tmpl w:val="78B4326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F76BD8"/>
    <w:multiLevelType w:val="hybridMultilevel"/>
    <w:tmpl w:val="272E7A4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C823B6"/>
    <w:multiLevelType w:val="hybridMultilevel"/>
    <w:tmpl w:val="58D2C6A4"/>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EE1D69"/>
    <w:multiLevelType w:val="hybridMultilevel"/>
    <w:tmpl w:val="620A74AA"/>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4B0E16"/>
    <w:multiLevelType w:val="hybridMultilevel"/>
    <w:tmpl w:val="E9D08E74"/>
    <w:lvl w:ilvl="0" w:tplc="A0B84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5EC31C0"/>
    <w:multiLevelType w:val="hybridMultilevel"/>
    <w:tmpl w:val="ACCE114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2245AB"/>
    <w:multiLevelType w:val="hybridMultilevel"/>
    <w:tmpl w:val="07E0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0B1559"/>
    <w:multiLevelType w:val="hybridMultilevel"/>
    <w:tmpl w:val="3B6638BE"/>
    <w:lvl w:ilvl="0" w:tplc="9F38AE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3508A"/>
    <w:multiLevelType w:val="hybridMultilevel"/>
    <w:tmpl w:val="8F24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1C2253"/>
    <w:multiLevelType w:val="hybridMultilevel"/>
    <w:tmpl w:val="2008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14068F"/>
    <w:multiLevelType w:val="hybridMultilevel"/>
    <w:tmpl w:val="CDEEC278"/>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D82639"/>
    <w:multiLevelType w:val="hybridMultilevel"/>
    <w:tmpl w:val="12DE180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8817DD"/>
    <w:multiLevelType w:val="hybridMultilevel"/>
    <w:tmpl w:val="423C6F2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A72721"/>
    <w:multiLevelType w:val="hybridMultilevel"/>
    <w:tmpl w:val="C00408F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C92C59"/>
    <w:multiLevelType w:val="hybridMultilevel"/>
    <w:tmpl w:val="01D46BFC"/>
    <w:lvl w:ilvl="0" w:tplc="9F38AED8">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0">
    <w:nsid w:val="62757307"/>
    <w:multiLevelType w:val="hybridMultilevel"/>
    <w:tmpl w:val="626E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F38AED8">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7B2ADA"/>
    <w:multiLevelType w:val="hybridMultilevel"/>
    <w:tmpl w:val="6E18205A"/>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0D333F"/>
    <w:multiLevelType w:val="hybridMultilevel"/>
    <w:tmpl w:val="6E005A4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0D3D7A"/>
    <w:multiLevelType w:val="hybridMultilevel"/>
    <w:tmpl w:val="576891AE"/>
    <w:lvl w:ilvl="0" w:tplc="9F38AED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C320CBD"/>
    <w:multiLevelType w:val="hybridMultilevel"/>
    <w:tmpl w:val="1760147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D0217F"/>
    <w:multiLevelType w:val="hybridMultilevel"/>
    <w:tmpl w:val="6092504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6C6A2B"/>
    <w:multiLevelType w:val="hybridMultilevel"/>
    <w:tmpl w:val="63983C3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095C17"/>
    <w:multiLevelType w:val="hybridMultilevel"/>
    <w:tmpl w:val="710420F8"/>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70F583E"/>
    <w:multiLevelType w:val="hybridMultilevel"/>
    <w:tmpl w:val="D4507750"/>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01E1F"/>
    <w:multiLevelType w:val="hybridMultilevel"/>
    <w:tmpl w:val="8C78438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3D4ECE"/>
    <w:multiLevelType w:val="hybridMultilevel"/>
    <w:tmpl w:val="6B8A271C"/>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50"/>
  </w:num>
  <w:num w:numId="4">
    <w:abstractNumId w:val="33"/>
  </w:num>
  <w:num w:numId="5">
    <w:abstractNumId w:val="31"/>
  </w:num>
  <w:num w:numId="6">
    <w:abstractNumId w:val="4"/>
  </w:num>
  <w:num w:numId="7">
    <w:abstractNumId w:val="2"/>
  </w:num>
  <w:num w:numId="8">
    <w:abstractNumId w:val="6"/>
  </w:num>
  <w:num w:numId="9">
    <w:abstractNumId w:val="34"/>
  </w:num>
  <w:num w:numId="10">
    <w:abstractNumId w:val="3"/>
  </w:num>
  <w:num w:numId="11">
    <w:abstractNumId w:val="46"/>
  </w:num>
  <w:num w:numId="12">
    <w:abstractNumId w:val="28"/>
  </w:num>
  <w:num w:numId="13">
    <w:abstractNumId w:val="35"/>
  </w:num>
  <w:num w:numId="14">
    <w:abstractNumId w:val="48"/>
  </w:num>
  <w:num w:numId="15">
    <w:abstractNumId w:val="18"/>
  </w:num>
  <w:num w:numId="16">
    <w:abstractNumId w:val="49"/>
  </w:num>
  <w:num w:numId="17">
    <w:abstractNumId w:val="44"/>
  </w:num>
  <w:num w:numId="18">
    <w:abstractNumId w:val="22"/>
  </w:num>
  <w:num w:numId="19">
    <w:abstractNumId w:val="10"/>
  </w:num>
  <w:num w:numId="20">
    <w:abstractNumId w:val="16"/>
  </w:num>
  <w:num w:numId="21">
    <w:abstractNumId w:val="15"/>
  </w:num>
  <w:num w:numId="22">
    <w:abstractNumId w:val="27"/>
  </w:num>
  <w:num w:numId="23">
    <w:abstractNumId w:val="45"/>
  </w:num>
  <w:num w:numId="24">
    <w:abstractNumId w:val="14"/>
  </w:num>
  <w:num w:numId="25">
    <w:abstractNumId w:val="1"/>
  </w:num>
  <w:num w:numId="26">
    <w:abstractNumId w:val="21"/>
  </w:num>
  <w:num w:numId="27">
    <w:abstractNumId w:val="19"/>
  </w:num>
  <w:num w:numId="28">
    <w:abstractNumId w:val="7"/>
  </w:num>
  <w:num w:numId="29">
    <w:abstractNumId w:val="36"/>
  </w:num>
  <w:num w:numId="30">
    <w:abstractNumId w:val="24"/>
  </w:num>
  <w:num w:numId="31">
    <w:abstractNumId w:val="9"/>
  </w:num>
  <w:num w:numId="32">
    <w:abstractNumId w:val="17"/>
  </w:num>
  <w:num w:numId="33">
    <w:abstractNumId w:val="29"/>
  </w:num>
  <w:num w:numId="34">
    <w:abstractNumId w:val="43"/>
  </w:num>
  <w:num w:numId="35">
    <w:abstractNumId w:val="32"/>
  </w:num>
  <w:num w:numId="36">
    <w:abstractNumId w:val="38"/>
  </w:num>
  <w:num w:numId="37">
    <w:abstractNumId w:val="13"/>
  </w:num>
  <w:num w:numId="38">
    <w:abstractNumId w:val="37"/>
  </w:num>
  <w:num w:numId="39">
    <w:abstractNumId w:val="25"/>
  </w:num>
  <w:num w:numId="40">
    <w:abstractNumId w:val="47"/>
  </w:num>
  <w:num w:numId="41">
    <w:abstractNumId w:val="5"/>
  </w:num>
  <w:num w:numId="42">
    <w:abstractNumId w:val="20"/>
  </w:num>
  <w:num w:numId="43">
    <w:abstractNumId w:val="0"/>
  </w:num>
  <w:num w:numId="44">
    <w:abstractNumId w:val="26"/>
  </w:num>
  <w:num w:numId="45">
    <w:abstractNumId w:val="12"/>
  </w:num>
  <w:num w:numId="46">
    <w:abstractNumId w:val="42"/>
  </w:num>
  <w:num w:numId="47">
    <w:abstractNumId w:val="30"/>
  </w:num>
  <w:num w:numId="48">
    <w:abstractNumId w:val="41"/>
  </w:num>
  <w:num w:numId="49">
    <w:abstractNumId w:val="40"/>
  </w:num>
  <w:num w:numId="50">
    <w:abstractNumId w:val="39"/>
  </w:num>
  <w:num w:numId="51">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42027E"/>
    <w:rsid w:val="000004DF"/>
    <w:rsid w:val="0000311C"/>
    <w:rsid w:val="00004135"/>
    <w:rsid w:val="00004157"/>
    <w:rsid w:val="00004463"/>
    <w:rsid w:val="000044F6"/>
    <w:rsid w:val="00005139"/>
    <w:rsid w:val="00014259"/>
    <w:rsid w:val="00017CB4"/>
    <w:rsid w:val="00021E64"/>
    <w:rsid w:val="00022AB2"/>
    <w:rsid w:val="00023C04"/>
    <w:rsid w:val="0002587F"/>
    <w:rsid w:val="0003012F"/>
    <w:rsid w:val="00030C8F"/>
    <w:rsid w:val="000328DB"/>
    <w:rsid w:val="00033149"/>
    <w:rsid w:val="00035EB8"/>
    <w:rsid w:val="0004226C"/>
    <w:rsid w:val="00046D25"/>
    <w:rsid w:val="0004767B"/>
    <w:rsid w:val="000502C7"/>
    <w:rsid w:val="00051D0A"/>
    <w:rsid w:val="00052CC3"/>
    <w:rsid w:val="000532A5"/>
    <w:rsid w:val="00053953"/>
    <w:rsid w:val="00057BA8"/>
    <w:rsid w:val="00060579"/>
    <w:rsid w:val="00060717"/>
    <w:rsid w:val="00065D32"/>
    <w:rsid w:val="00071376"/>
    <w:rsid w:val="00071AA2"/>
    <w:rsid w:val="000722D6"/>
    <w:rsid w:val="00077EE0"/>
    <w:rsid w:val="00081628"/>
    <w:rsid w:val="00081BF6"/>
    <w:rsid w:val="00084C63"/>
    <w:rsid w:val="00094BBF"/>
    <w:rsid w:val="00095798"/>
    <w:rsid w:val="0009591A"/>
    <w:rsid w:val="00097019"/>
    <w:rsid w:val="000A196B"/>
    <w:rsid w:val="000A1CFE"/>
    <w:rsid w:val="000A2403"/>
    <w:rsid w:val="000A3415"/>
    <w:rsid w:val="000A6B3A"/>
    <w:rsid w:val="000A7D32"/>
    <w:rsid w:val="000B0BA3"/>
    <w:rsid w:val="000B1AF7"/>
    <w:rsid w:val="000B2CD6"/>
    <w:rsid w:val="000B7334"/>
    <w:rsid w:val="000C0CC2"/>
    <w:rsid w:val="000C1790"/>
    <w:rsid w:val="000C41EE"/>
    <w:rsid w:val="000C4650"/>
    <w:rsid w:val="000C50CC"/>
    <w:rsid w:val="000C7A6E"/>
    <w:rsid w:val="000D13FC"/>
    <w:rsid w:val="000D1641"/>
    <w:rsid w:val="000D2371"/>
    <w:rsid w:val="000D590C"/>
    <w:rsid w:val="000D6EA8"/>
    <w:rsid w:val="000D7D40"/>
    <w:rsid w:val="000E11C2"/>
    <w:rsid w:val="000E361E"/>
    <w:rsid w:val="000F0958"/>
    <w:rsid w:val="000F0F8B"/>
    <w:rsid w:val="000F128B"/>
    <w:rsid w:val="000F19D4"/>
    <w:rsid w:val="001000BC"/>
    <w:rsid w:val="00101535"/>
    <w:rsid w:val="00102F3F"/>
    <w:rsid w:val="00104924"/>
    <w:rsid w:val="0010780E"/>
    <w:rsid w:val="00107C6C"/>
    <w:rsid w:val="00125892"/>
    <w:rsid w:val="00125CD4"/>
    <w:rsid w:val="001272D1"/>
    <w:rsid w:val="00131BD6"/>
    <w:rsid w:val="001363B3"/>
    <w:rsid w:val="00143F8E"/>
    <w:rsid w:val="00145D1D"/>
    <w:rsid w:val="00146595"/>
    <w:rsid w:val="00146E66"/>
    <w:rsid w:val="001508E6"/>
    <w:rsid w:val="001548D6"/>
    <w:rsid w:val="00154D1F"/>
    <w:rsid w:val="00174231"/>
    <w:rsid w:val="001762C0"/>
    <w:rsid w:val="00176BA1"/>
    <w:rsid w:val="00187A56"/>
    <w:rsid w:val="001911FD"/>
    <w:rsid w:val="0019540F"/>
    <w:rsid w:val="001A01EE"/>
    <w:rsid w:val="001A347C"/>
    <w:rsid w:val="001A44F3"/>
    <w:rsid w:val="001B351A"/>
    <w:rsid w:val="001B49CC"/>
    <w:rsid w:val="001B4DEE"/>
    <w:rsid w:val="001B5FE7"/>
    <w:rsid w:val="001C1378"/>
    <w:rsid w:val="001C33CC"/>
    <w:rsid w:val="001C4797"/>
    <w:rsid w:val="001D1CDB"/>
    <w:rsid w:val="001D5D9F"/>
    <w:rsid w:val="001D7656"/>
    <w:rsid w:val="001E03E4"/>
    <w:rsid w:val="001E1BF3"/>
    <w:rsid w:val="001E38B9"/>
    <w:rsid w:val="001E409D"/>
    <w:rsid w:val="001F37E3"/>
    <w:rsid w:val="001F6975"/>
    <w:rsid w:val="00200958"/>
    <w:rsid w:val="00202D35"/>
    <w:rsid w:val="00203498"/>
    <w:rsid w:val="0020681E"/>
    <w:rsid w:val="00210779"/>
    <w:rsid w:val="00211B2A"/>
    <w:rsid w:val="00211B51"/>
    <w:rsid w:val="00216435"/>
    <w:rsid w:val="00216AAE"/>
    <w:rsid w:val="00217A5E"/>
    <w:rsid w:val="002212E5"/>
    <w:rsid w:val="0022274C"/>
    <w:rsid w:val="00222B7F"/>
    <w:rsid w:val="00222C00"/>
    <w:rsid w:val="002236D4"/>
    <w:rsid w:val="0022418F"/>
    <w:rsid w:val="002276C9"/>
    <w:rsid w:val="002303B4"/>
    <w:rsid w:val="002319E3"/>
    <w:rsid w:val="0023778C"/>
    <w:rsid w:val="002378F1"/>
    <w:rsid w:val="002400F8"/>
    <w:rsid w:val="0024295F"/>
    <w:rsid w:val="00244782"/>
    <w:rsid w:val="002456E3"/>
    <w:rsid w:val="00246FA7"/>
    <w:rsid w:val="00251551"/>
    <w:rsid w:val="00251B0D"/>
    <w:rsid w:val="00253E80"/>
    <w:rsid w:val="00255CBC"/>
    <w:rsid w:val="00256EB0"/>
    <w:rsid w:val="00260EB3"/>
    <w:rsid w:val="00264F0E"/>
    <w:rsid w:val="00270219"/>
    <w:rsid w:val="00271063"/>
    <w:rsid w:val="0027151B"/>
    <w:rsid w:val="00275374"/>
    <w:rsid w:val="00276A79"/>
    <w:rsid w:val="00283546"/>
    <w:rsid w:val="00284E07"/>
    <w:rsid w:val="002856BE"/>
    <w:rsid w:val="00286564"/>
    <w:rsid w:val="00290459"/>
    <w:rsid w:val="00290CAD"/>
    <w:rsid w:val="002939BF"/>
    <w:rsid w:val="0029497A"/>
    <w:rsid w:val="00297870"/>
    <w:rsid w:val="00297C84"/>
    <w:rsid w:val="002A3EEB"/>
    <w:rsid w:val="002A4D7C"/>
    <w:rsid w:val="002A5636"/>
    <w:rsid w:val="002B0220"/>
    <w:rsid w:val="002B0C6F"/>
    <w:rsid w:val="002B1279"/>
    <w:rsid w:val="002B377B"/>
    <w:rsid w:val="002B53A4"/>
    <w:rsid w:val="002B6D56"/>
    <w:rsid w:val="002C22FC"/>
    <w:rsid w:val="002C4A5D"/>
    <w:rsid w:val="002D14FC"/>
    <w:rsid w:val="002D498C"/>
    <w:rsid w:val="002D4BFB"/>
    <w:rsid w:val="002D761A"/>
    <w:rsid w:val="002E1133"/>
    <w:rsid w:val="002E15D2"/>
    <w:rsid w:val="002E2CF3"/>
    <w:rsid w:val="002E2E1F"/>
    <w:rsid w:val="002E2F57"/>
    <w:rsid w:val="002E3C8C"/>
    <w:rsid w:val="002E4BC0"/>
    <w:rsid w:val="002F6913"/>
    <w:rsid w:val="00301EF2"/>
    <w:rsid w:val="00302DB1"/>
    <w:rsid w:val="00305C0C"/>
    <w:rsid w:val="003067C4"/>
    <w:rsid w:val="00310921"/>
    <w:rsid w:val="00312073"/>
    <w:rsid w:val="003151D9"/>
    <w:rsid w:val="003177A9"/>
    <w:rsid w:val="0032062E"/>
    <w:rsid w:val="00322E8C"/>
    <w:rsid w:val="00323CD8"/>
    <w:rsid w:val="00327C34"/>
    <w:rsid w:val="00331CDB"/>
    <w:rsid w:val="00332891"/>
    <w:rsid w:val="003356A4"/>
    <w:rsid w:val="00335B10"/>
    <w:rsid w:val="0033727D"/>
    <w:rsid w:val="00337A2A"/>
    <w:rsid w:val="0034089F"/>
    <w:rsid w:val="00341F44"/>
    <w:rsid w:val="00343095"/>
    <w:rsid w:val="0034365F"/>
    <w:rsid w:val="003442D4"/>
    <w:rsid w:val="003456FE"/>
    <w:rsid w:val="00347049"/>
    <w:rsid w:val="00354B64"/>
    <w:rsid w:val="003557B5"/>
    <w:rsid w:val="003563CE"/>
    <w:rsid w:val="00357BD8"/>
    <w:rsid w:val="00360B1A"/>
    <w:rsid w:val="00363EBE"/>
    <w:rsid w:val="0036693A"/>
    <w:rsid w:val="0037304A"/>
    <w:rsid w:val="003749F5"/>
    <w:rsid w:val="003752BC"/>
    <w:rsid w:val="003752E2"/>
    <w:rsid w:val="00382059"/>
    <w:rsid w:val="003822DE"/>
    <w:rsid w:val="00382AF5"/>
    <w:rsid w:val="00384139"/>
    <w:rsid w:val="003842CF"/>
    <w:rsid w:val="003858D5"/>
    <w:rsid w:val="003915DC"/>
    <w:rsid w:val="00394513"/>
    <w:rsid w:val="00394530"/>
    <w:rsid w:val="00396AF0"/>
    <w:rsid w:val="00396B1C"/>
    <w:rsid w:val="003A0396"/>
    <w:rsid w:val="003A114F"/>
    <w:rsid w:val="003A1BD3"/>
    <w:rsid w:val="003A2F41"/>
    <w:rsid w:val="003A3B24"/>
    <w:rsid w:val="003A48C4"/>
    <w:rsid w:val="003A4E3E"/>
    <w:rsid w:val="003A4F1E"/>
    <w:rsid w:val="003A5553"/>
    <w:rsid w:val="003A5BA7"/>
    <w:rsid w:val="003A5EE6"/>
    <w:rsid w:val="003B2CA1"/>
    <w:rsid w:val="003B3AF3"/>
    <w:rsid w:val="003C77DD"/>
    <w:rsid w:val="003D0935"/>
    <w:rsid w:val="003D0BAB"/>
    <w:rsid w:val="003D2233"/>
    <w:rsid w:val="003D3E0C"/>
    <w:rsid w:val="003D73EB"/>
    <w:rsid w:val="003E167B"/>
    <w:rsid w:val="003E30AB"/>
    <w:rsid w:val="003E3810"/>
    <w:rsid w:val="003E4464"/>
    <w:rsid w:val="003E522A"/>
    <w:rsid w:val="003E7239"/>
    <w:rsid w:val="003E78B3"/>
    <w:rsid w:val="003E794B"/>
    <w:rsid w:val="003F0394"/>
    <w:rsid w:val="003F4245"/>
    <w:rsid w:val="003F44A0"/>
    <w:rsid w:val="003F4D69"/>
    <w:rsid w:val="003F6F20"/>
    <w:rsid w:val="003F7687"/>
    <w:rsid w:val="004009C5"/>
    <w:rsid w:val="00400AD8"/>
    <w:rsid w:val="004026C0"/>
    <w:rsid w:val="00403913"/>
    <w:rsid w:val="00407942"/>
    <w:rsid w:val="00410C2F"/>
    <w:rsid w:val="004144B2"/>
    <w:rsid w:val="00417157"/>
    <w:rsid w:val="0041778D"/>
    <w:rsid w:val="0042027E"/>
    <w:rsid w:val="00421DE1"/>
    <w:rsid w:val="00422C2D"/>
    <w:rsid w:val="00422D31"/>
    <w:rsid w:val="00434792"/>
    <w:rsid w:val="00435DB4"/>
    <w:rsid w:val="00436D78"/>
    <w:rsid w:val="0043763B"/>
    <w:rsid w:val="00440BDA"/>
    <w:rsid w:val="004410B2"/>
    <w:rsid w:val="00443CC8"/>
    <w:rsid w:val="0045036A"/>
    <w:rsid w:val="0045082F"/>
    <w:rsid w:val="0045469E"/>
    <w:rsid w:val="004564ED"/>
    <w:rsid w:val="00461E6B"/>
    <w:rsid w:val="004642C5"/>
    <w:rsid w:val="004704A7"/>
    <w:rsid w:val="004707AA"/>
    <w:rsid w:val="00470950"/>
    <w:rsid w:val="004718C7"/>
    <w:rsid w:val="00471D5C"/>
    <w:rsid w:val="00473241"/>
    <w:rsid w:val="00473670"/>
    <w:rsid w:val="0047461F"/>
    <w:rsid w:val="00481077"/>
    <w:rsid w:val="00485243"/>
    <w:rsid w:val="00492A89"/>
    <w:rsid w:val="004948A0"/>
    <w:rsid w:val="004972D2"/>
    <w:rsid w:val="004A1309"/>
    <w:rsid w:val="004A177F"/>
    <w:rsid w:val="004B3128"/>
    <w:rsid w:val="004C2652"/>
    <w:rsid w:val="004C74C6"/>
    <w:rsid w:val="004D0F07"/>
    <w:rsid w:val="004D15D6"/>
    <w:rsid w:val="004D1AF5"/>
    <w:rsid w:val="004D45E0"/>
    <w:rsid w:val="004D6922"/>
    <w:rsid w:val="004D76FE"/>
    <w:rsid w:val="004D7A78"/>
    <w:rsid w:val="004E05D4"/>
    <w:rsid w:val="004E0D6E"/>
    <w:rsid w:val="004E1AC9"/>
    <w:rsid w:val="004E279B"/>
    <w:rsid w:val="004E33AE"/>
    <w:rsid w:val="004E57FC"/>
    <w:rsid w:val="004E6969"/>
    <w:rsid w:val="004F3A3A"/>
    <w:rsid w:val="004F5127"/>
    <w:rsid w:val="004F64FA"/>
    <w:rsid w:val="004F74A7"/>
    <w:rsid w:val="00500867"/>
    <w:rsid w:val="00501418"/>
    <w:rsid w:val="0050564C"/>
    <w:rsid w:val="00506680"/>
    <w:rsid w:val="00510883"/>
    <w:rsid w:val="00511A1C"/>
    <w:rsid w:val="00512680"/>
    <w:rsid w:val="005131BC"/>
    <w:rsid w:val="0051437E"/>
    <w:rsid w:val="00514C3E"/>
    <w:rsid w:val="005166B7"/>
    <w:rsid w:val="00525050"/>
    <w:rsid w:val="00530891"/>
    <w:rsid w:val="005332A7"/>
    <w:rsid w:val="00540349"/>
    <w:rsid w:val="005404D1"/>
    <w:rsid w:val="00543E9B"/>
    <w:rsid w:val="00546512"/>
    <w:rsid w:val="00551340"/>
    <w:rsid w:val="005517AF"/>
    <w:rsid w:val="00553672"/>
    <w:rsid w:val="005563D9"/>
    <w:rsid w:val="00564942"/>
    <w:rsid w:val="00566672"/>
    <w:rsid w:val="00574C19"/>
    <w:rsid w:val="00580CDD"/>
    <w:rsid w:val="00580F00"/>
    <w:rsid w:val="005818EF"/>
    <w:rsid w:val="00584984"/>
    <w:rsid w:val="00585C21"/>
    <w:rsid w:val="00586332"/>
    <w:rsid w:val="005868A6"/>
    <w:rsid w:val="00590CC6"/>
    <w:rsid w:val="00593AB8"/>
    <w:rsid w:val="00594324"/>
    <w:rsid w:val="00594DC5"/>
    <w:rsid w:val="005A1B3A"/>
    <w:rsid w:val="005A4545"/>
    <w:rsid w:val="005A628F"/>
    <w:rsid w:val="005A67A9"/>
    <w:rsid w:val="005A6DDB"/>
    <w:rsid w:val="005A7A24"/>
    <w:rsid w:val="005B597E"/>
    <w:rsid w:val="005C0636"/>
    <w:rsid w:val="005C39B0"/>
    <w:rsid w:val="005D16E8"/>
    <w:rsid w:val="005D25DC"/>
    <w:rsid w:val="005D33F5"/>
    <w:rsid w:val="005D79D0"/>
    <w:rsid w:val="005E154A"/>
    <w:rsid w:val="005E59F2"/>
    <w:rsid w:val="005F064C"/>
    <w:rsid w:val="005F27DF"/>
    <w:rsid w:val="005F2C37"/>
    <w:rsid w:val="005F5796"/>
    <w:rsid w:val="005F6064"/>
    <w:rsid w:val="00603711"/>
    <w:rsid w:val="006051EE"/>
    <w:rsid w:val="0060758B"/>
    <w:rsid w:val="006118FB"/>
    <w:rsid w:val="00611907"/>
    <w:rsid w:val="0061227A"/>
    <w:rsid w:val="00621159"/>
    <w:rsid w:val="00625EF7"/>
    <w:rsid w:val="00625F3C"/>
    <w:rsid w:val="00626B89"/>
    <w:rsid w:val="00633B6F"/>
    <w:rsid w:val="00635D09"/>
    <w:rsid w:val="006401D8"/>
    <w:rsid w:val="006430FD"/>
    <w:rsid w:val="00646EC2"/>
    <w:rsid w:val="006541AB"/>
    <w:rsid w:val="0065485B"/>
    <w:rsid w:val="0065587E"/>
    <w:rsid w:val="0066275E"/>
    <w:rsid w:val="00666F79"/>
    <w:rsid w:val="00670D37"/>
    <w:rsid w:val="006755EF"/>
    <w:rsid w:val="00676BB4"/>
    <w:rsid w:val="00681065"/>
    <w:rsid w:val="0068207F"/>
    <w:rsid w:val="00683D9F"/>
    <w:rsid w:val="00687E72"/>
    <w:rsid w:val="0069045B"/>
    <w:rsid w:val="0069080F"/>
    <w:rsid w:val="00690C74"/>
    <w:rsid w:val="00690CC2"/>
    <w:rsid w:val="006A0DF3"/>
    <w:rsid w:val="006A2238"/>
    <w:rsid w:val="006A3EE8"/>
    <w:rsid w:val="006A6735"/>
    <w:rsid w:val="006B1557"/>
    <w:rsid w:val="006B2555"/>
    <w:rsid w:val="006B3FF6"/>
    <w:rsid w:val="006B4106"/>
    <w:rsid w:val="006B5E8A"/>
    <w:rsid w:val="006B61A1"/>
    <w:rsid w:val="006B6F27"/>
    <w:rsid w:val="006B7B6C"/>
    <w:rsid w:val="006C05F8"/>
    <w:rsid w:val="006C3F42"/>
    <w:rsid w:val="006D3733"/>
    <w:rsid w:val="006D3EA0"/>
    <w:rsid w:val="006D5AEF"/>
    <w:rsid w:val="006E4D04"/>
    <w:rsid w:val="006E6922"/>
    <w:rsid w:val="00700994"/>
    <w:rsid w:val="00702624"/>
    <w:rsid w:val="007054CA"/>
    <w:rsid w:val="007059F5"/>
    <w:rsid w:val="00705C6A"/>
    <w:rsid w:val="00707669"/>
    <w:rsid w:val="0071031B"/>
    <w:rsid w:val="00715197"/>
    <w:rsid w:val="00715343"/>
    <w:rsid w:val="00715A1E"/>
    <w:rsid w:val="007163E6"/>
    <w:rsid w:val="00717B95"/>
    <w:rsid w:val="00717CF7"/>
    <w:rsid w:val="00717E45"/>
    <w:rsid w:val="0072190E"/>
    <w:rsid w:val="007318A4"/>
    <w:rsid w:val="0073261F"/>
    <w:rsid w:val="0073393C"/>
    <w:rsid w:val="00733B0D"/>
    <w:rsid w:val="00734826"/>
    <w:rsid w:val="00740BF7"/>
    <w:rsid w:val="00741EB0"/>
    <w:rsid w:val="007467EA"/>
    <w:rsid w:val="007505B3"/>
    <w:rsid w:val="00752B03"/>
    <w:rsid w:val="00762007"/>
    <w:rsid w:val="0076306D"/>
    <w:rsid w:val="007655CE"/>
    <w:rsid w:val="00767A92"/>
    <w:rsid w:val="0077123F"/>
    <w:rsid w:val="00773DD0"/>
    <w:rsid w:val="00774CAB"/>
    <w:rsid w:val="00775059"/>
    <w:rsid w:val="00775E85"/>
    <w:rsid w:val="007760A4"/>
    <w:rsid w:val="00776279"/>
    <w:rsid w:val="00781A3F"/>
    <w:rsid w:val="00781C29"/>
    <w:rsid w:val="00784569"/>
    <w:rsid w:val="007875F1"/>
    <w:rsid w:val="007930DF"/>
    <w:rsid w:val="007943FE"/>
    <w:rsid w:val="00797BC4"/>
    <w:rsid w:val="007A1D8E"/>
    <w:rsid w:val="007A3319"/>
    <w:rsid w:val="007A4245"/>
    <w:rsid w:val="007A57D4"/>
    <w:rsid w:val="007A5C5B"/>
    <w:rsid w:val="007B1A8D"/>
    <w:rsid w:val="007B377E"/>
    <w:rsid w:val="007B38CB"/>
    <w:rsid w:val="007B474C"/>
    <w:rsid w:val="007C005C"/>
    <w:rsid w:val="007C2598"/>
    <w:rsid w:val="007C3E5F"/>
    <w:rsid w:val="007C4F49"/>
    <w:rsid w:val="007D5B4A"/>
    <w:rsid w:val="007E06F4"/>
    <w:rsid w:val="007E0CAE"/>
    <w:rsid w:val="007E5953"/>
    <w:rsid w:val="007E7042"/>
    <w:rsid w:val="007F2ADA"/>
    <w:rsid w:val="007F2DBA"/>
    <w:rsid w:val="007F3EFC"/>
    <w:rsid w:val="007F4747"/>
    <w:rsid w:val="007F5E49"/>
    <w:rsid w:val="007F6D65"/>
    <w:rsid w:val="007F7BDB"/>
    <w:rsid w:val="00803026"/>
    <w:rsid w:val="00804B64"/>
    <w:rsid w:val="008066DF"/>
    <w:rsid w:val="00811A76"/>
    <w:rsid w:val="00813674"/>
    <w:rsid w:val="00815486"/>
    <w:rsid w:val="00815B89"/>
    <w:rsid w:val="00820EDE"/>
    <w:rsid w:val="008219A3"/>
    <w:rsid w:val="0082658F"/>
    <w:rsid w:val="00830F5E"/>
    <w:rsid w:val="00834D46"/>
    <w:rsid w:val="00834EDB"/>
    <w:rsid w:val="008350FF"/>
    <w:rsid w:val="00843B8D"/>
    <w:rsid w:val="00843E16"/>
    <w:rsid w:val="00843EC7"/>
    <w:rsid w:val="00844E03"/>
    <w:rsid w:val="00845C58"/>
    <w:rsid w:val="00852799"/>
    <w:rsid w:val="00853F38"/>
    <w:rsid w:val="0085439A"/>
    <w:rsid w:val="008567A7"/>
    <w:rsid w:val="00857060"/>
    <w:rsid w:val="00862507"/>
    <w:rsid w:val="008645C8"/>
    <w:rsid w:val="008702B3"/>
    <w:rsid w:val="00872A8F"/>
    <w:rsid w:val="00873A7A"/>
    <w:rsid w:val="00876F4B"/>
    <w:rsid w:val="00877242"/>
    <w:rsid w:val="00880876"/>
    <w:rsid w:val="0088515D"/>
    <w:rsid w:val="008878DF"/>
    <w:rsid w:val="00891A59"/>
    <w:rsid w:val="008968A7"/>
    <w:rsid w:val="00897639"/>
    <w:rsid w:val="008A371F"/>
    <w:rsid w:val="008A4301"/>
    <w:rsid w:val="008A7A3E"/>
    <w:rsid w:val="008B6B6E"/>
    <w:rsid w:val="008B6F7B"/>
    <w:rsid w:val="008B70FE"/>
    <w:rsid w:val="008B7A93"/>
    <w:rsid w:val="008B7B30"/>
    <w:rsid w:val="008C6BE6"/>
    <w:rsid w:val="008C76ED"/>
    <w:rsid w:val="008C7B98"/>
    <w:rsid w:val="008D37AA"/>
    <w:rsid w:val="008E08B3"/>
    <w:rsid w:val="008E7A5F"/>
    <w:rsid w:val="008E7C20"/>
    <w:rsid w:val="008F18BC"/>
    <w:rsid w:val="008F23BE"/>
    <w:rsid w:val="008F295F"/>
    <w:rsid w:val="008F3FFD"/>
    <w:rsid w:val="00903234"/>
    <w:rsid w:val="00903F16"/>
    <w:rsid w:val="00905940"/>
    <w:rsid w:val="00906098"/>
    <w:rsid w:val="00906BB1"/>
    <w:rsid w:val="00912463"/>
    <w:rsid w:val="0091324D"/>
    <w:rsid w:val="00914F7C"/>
    <w:rsid w:val="00926A38"/>
    <w:rsid w:val="00927FB5"/>
    <w:rsid w:val="009301CA"/>
    <w:rsid w:val="00931730"/>
    <w:rsid w:val="0093211E"/>
    <w:rsid w:val="00932B9D"/>
    <w:rsid w:val="00934060"/>
    <w:rsid w:val="009352CB"/>
    <w:rsid w:val="009376C3"/>
    <w:rsid w:val="00940F91"/>
    <w:rsid w:val="009436C8"/>
    <w:rsid w:val="00946EE8"/>
    <w:rsid w:val="00947076"/>
    <w:rsid w:val="00951A08"/>
    <w:rsid w:val="009557FB"/>
    <w:rsid w:val="00964FCF"/>
    <w:rsid w:val="009661B6"/>
    <w:rsid w:val="00980059"/>
    <w:rsid w:val="0098350F"/>
    <w:rsid w:val="00983D7E"/>
    <w:rsid w:val="009849A6"/>
    <w:rsid w:val="00987297"/>
    <w:rsid w:val="009967AF"/>
    <w:rsid w:val="00996D9F"/>
    <w:rsid w:val="009A162C"/>
    <w:rsid w:val="009A19A8"/>
    <w:rsid w:val="009A3EEE"/>
    <w:rsid w:val="009A4638"/>
    <w:rsid w:val="009A4D5E"/>
    <w:rsid w:val="009A53EB"/>
    <w:rsid w:val="009A6D43"/>
    <w:rsid w:val="009A74D1"/>
    <w:rsid w:val="009B52B2"/>
    <w:rsid w:val="009B7BE6"/>
    <w:rsid w:val="009B7C0E"/>
    <w:rsid w:val="009B7C80"/>
    <w:rsid w:val="009C275C"/>
    <w:rsid w:val="009C33E7"/>
    <w:rsid w:val="009C4C98"/>
    <w:rsid w:val="009C5EF6"/>
    <w:rsid w:val="009C6B7F"/>
    <w:rsid w:val="009D0C2B"/>
    <w:rsid w:val="009D19ED"/>
    <w:rsid w:val="009D1D4F"/>
    <w:rsid w:val="009D3AE7"/>
    <w:rsid w:val="009D4186"/>
    <w:rsid w:val="009D6CA8"/>
    <w:rsid w:val="009E1200"/>
    <w:rsid w:val="009E21AB"/>
    <w:rsid w:val="009F05A0"/>
    <w:rsid w:val="009F210A"/>
    <w:rsid w:val="009F3846"/>
    <w:rsid w:val="009F5FC4"/>
    <w:rsid w:val="009F6887"/>
    <w:rsid w:val="009F7617"/>
    <w:rsid w:val="00A000C4"/>
    <w:rsid w:val="00A04512"/>
    <w:rsid w:val="00A055D9"/>
    <w:rsid w:val="00A074BF"/>
    <w:rsid w:val="00A1148E"/>
    <w:rsid w:val="00A172AC"/>
    <w:rsid w:val="00A204AD"/>
    <w:rsid w:val="00A209CE"/>
    <w:rsid w:val="00A21B67"/>
    <w:rsid w:val="00A24912"/>
    <w:rsid w:val="00A33760"/>
    <w:rsid w:val="00A36509"/>
    <w:rsid w:val="00A369EA"/>
    <w:rsid w:val="00A43200"/>
    <w:rsid w:val="00A438A5"/>
    <w:rsid w:val="00A439CE"/>
    <w:rsid w:val="00A46EFD"/>
    <w:rsid w:val="00A50131"/>
    <w:rsid w:val="00A5275B"/>
    <w:rsid w:val="00A539D8"/>
    <w:rsid w:val="00A55ACB"/>
    <w:rsid w:val="00A55FB4"/>
    <w:rsid w:val="00A56F1D"/>
    <w:rsid w:val="00A578F9"/>
    <w:rsid w:val="00A62840"/>
    <w:rsid w:val="00A635CB"/>
    <w:rsid w:val="00A63FB8"/>
    <w:rsid w:val="00A66500"/>
    <w:rsid w:val="00A66929"/>
    <w:rsid w:val="00A707FF"/>
    <w:rsid w:val="00A712B8"/>
    <w:rsid w:val="00A72CBB"/>
    <w:rsid w:val="00A75114"/>
    <w:rsid w:val="00A7541D"/>
    <w:rsid w:val="00A76565"/>
    <w:rsid w:val="00A7718C"/>
    <w:rsid w:val="00A8040D"/>
    <w:rsid w:val="00A80FF1"/>
    <w:rsid w:val="00A843AE"/>
    <w:rsid w:val="00A84DC3"/>
    <w:rsid w:val="00A86325"/>
    <w:rsid w:val="00A86D76"/>
    <w:rsid w:val="00A87ABB"/>
    <w:rsid w:val="00A901EE"/>
    <w:rsid w:val="00A9185D"/>
    <w:rsid w:val="00A92D82"/>
    <w:rsid w:val="00A96713"/>
    <w:rsid w:val="00AA03A3"/>
    <w:rsid w:val="00AA1EF0"/>
    <w:rsid w:val="00AA5F39"/>
    <w:rsid w:val="00AA6040"/>
    <w:rsid w:val="00AA669B"/>
    <w:rsid w:val="00AA7B5E"/>
    <w:rsid w:val="00AB13F6"/>
    <w:rsid w:val="00AB5341"/>
    <w:rsid w:val="00AC0A21"/>
    <w:rsid w:val="00AC3CCE"/>
    <w:rsid w:val="00AC4E3D"/>
    <w:rsid w:val="00AD0C0D"/>
    <w:rsid w:val="00AD196A"/>
    <w:rsid w:val="00AD229A"/>
    <w:rsid w:val="00AD31F6"/>
    <w:rsid w:val="00AD3A45"/>
    <w:rsid w:val="00AD5953"/>
    <w:rsid w:val="00AD7541"/>
    <w:rsid w:val="00AE1245"/>
    <w:rsid w:val="00AE3F3C"/>
    <w:rsid w:val="00AF04D9"/>
    <w:rsid w:val="00AF0CA4"/>
    <w:rsid w:val="00B03B94"/>
    <w:rsid w:val="00B03C78"/>
    <w:rsid w:val="00B04BB6"/>
    <w:rsid w:val="00B07581"/>
    <w:rsid w:val="00B11B29"/>
    <w:rsid w:val="00B13B97"/>
    <w:rsid w:val="00B154CA"/>
    <w:rsid w:val="00B1629B"/>
    <w:rsid w:val="00B165E0"/>
    <w:rsid w:val="00B23369"/>
    <w:rsid w:val="00B234EF"/>
    <w:rsid w:val="00B269F1"/>
    <w:rsid w:val="00B32179"/>
    <w:rsid w:val="00B342EC"/>
    <w:rsid w:val="00B35655"/>
    <w:rsid w:val="00B379B2"/>
    <w:rsid w:val="00B41E8D"/>
    <w:rsid w:val="00B44120"/>
    <w:rsid w:val="00B4413F"/>
    <w:rsid w:val="00B470C6"/>
    <w:rsid w:val="00B47C64"/>
    <w:rsid w:val="00B52FCB"/>
    <w:rsid w:val="00B561A5"/>
    <w:rsid w:val="00B56AE8"/>
    <w:rsid w:val="00B57BF5"/>
    <w:rsid w:val="00B6257C"/>
    <w:rsid w:val="00B71455"/>
    <w:rsid w:val="00B71A8D"/>
    <w:rsid w:val="00B720AF"/>
    <w:rsid w:val="00B73D95"/>
    <w:rsid w:val="00B75128"/>
    <w:rsid w:val="00B763B5"/>
    <w:rsid w:val="00B81356"/>
    <w:rsid w:val="00B81379"/>
    <w:rsid w:val="00B83FF1"/>
    <w:rsid w:val="00B848DD"/>
    <w:rsid w:val="00B87112"/>
    <w:rsid w:val="00B912BF"/>
    <w:rsid w:val="00B92597"/>
    <w:rsid w:val="00B93A22"/>
    <w:rsid w:val="00B97313"/>
    <w:rsid w:val="00B973AB"/>
    <w:rsid w:val="00B975A7"/>
    <w:rsid w:val="00BA2C30"/>
    <w:rsid w:val="00BA4571"/>
    <w:rsid w:val="00BA46A9"/>
    <w:rsid w:val="00BA55E7"/>
    <w:rsid w:val="00BB0747"/>
    <w:rsid w:val="00BB2B3F"/>
    <w:rsid w:val="00BB46AB"/>
    <w:rsid w:val="00BB5616"/>
    <w:rsid w:val="00BB5FB5"/>
    <w:rsid w:val="00BC04E7"/>
    <w:rsid w:val="00BC0C23"/>
    <w:rsid w:val="00BC64C7"/>
    <w:rsid w:val="00BC6C53"/>
    <w:rsid w:val="00BD0B82"/>
    <w:rsid w:val="00BD13D1"/>
    <w:rsid w:val="00BD1E32"/>
    <w:rsid w:val="00BD3E95"/>
    <w:rsid w:val="00BD42DE"/>
    <w:rsid w:val="00BD4612"/>
    <w:rsid w:val="00BD485B"/>
    <w:rsid w:val="00BE49DE"/>
    <w:rsid w:val="00BE548F"/>
    <w:rsid w:val="00BE57E3"/>
    <w:rsid w:val="00BE596B"/>
    <w:rsid w:val="00BE6895"/>
    <w:rsid w:val="00BE6EFD"/>
    <w:rsid w:val="00BF0B26"/>
    <w:rsid w:val="00BF0C65"/>
    <w:rsid w:val="00BF196C"/>
    <w:rsid w:val="00C03529"/>
    <w:rsid w:val="00C041A5"/>
    <w:rsid w:val="00C07979"/>
    <w:rsid w:val="00C123D1"/>
    <w:rsid w:val="00C142A0"/>
    <w:rsid w:val="00C14B48"/>
    <w:rsid w:val="00C1788B"/>
    <w:rsid w:val="00C235EC"/>
    <w:rsid w:val="00C26FFD"/>
    <w:rsid w:val="00C2732B"/>
    <w:rsid w:val="00C3069E"/>
    <w:rsid w:val="00C30BF0"/>
    <w:rsid w:val="00C31948"/>
    <w:rsid w:val="00C319B4"/>
    <w:rsid w:val="00C363EE"/>
    <w:rsid w:val="00C37C09"/>
    <w:rsid w:val="00C41268"/>
    <w:rsid w:val="00C47AD5"/>
    <w:rsid w:val="00C62345"/>
    <w:rsid w:val="00C66B83"/>
    <w:rsid w:val="00C67062"/>
    <w:rsid w:val="00C71A46"/>
    <w:rsid w:val="00C74A5E"/>
    <w:rsid w:val="00C80A8F"/>
    <w:rsid w:val="00C81078"/>
    <w:rsid w:val="00C819E5"/>
    <w:rsid w:val="00C81DC9"/>
    <w:rsid w:val="00C84A32"/>
    <w:rsid w:val="00C85A5D"/>
    <w:rsid w:val="00C9085C"/>
    <w:rsid w:val="00C92300"/>
    <w:rsid w:val="00CA07B1"/>
    <w:rsid w:val="00CA17A4"/>
    <w:rsid w:val="00CA2D7D"/>
    <w:rsid w:val="00CA3461"/>
    <w:rsid w:val="00CA4CFD"/>
    <w:rsid w:val="00CA6514"/>
    <w:rsid w:val="00CA7F77"/>
    <w:rsid w:val="00CB2EBB"/>
    <w:rsid w:val="00CB4BE4"/>
    <w:rsid w:val="00CB5329"/>
    <w:rsid w:val="00CB5537"/>
    <w:rsid w:val="00CB6749"/>
    <w:rsid w:val="00CC035E"/>
    <w:rsid w:val="00CC3219"/>
    <w:rsid w:val="00CC3BFA"/>
    <w:rsid w:val="00CD1BBE"/>
    <w:rsid w:val="00CD1DF2"/>
    <w:rsid w:val="00CD254A"/>
    <w:rsid w:val="00CD3042"/>
    <w:rsid w:val="00CD310D"/>
    <w:rsid w:val="00CD3395"/>
    <w:rsid w:val="00CD38A1"/>
    <w:rsid w:val="00CD3F7D"/>
    <w:rsid w:val="00CD4FC1"/>
    <w:rsid w:val="00CD557D"/>
    <w:rsid w:val="00CD59AB"/>
    <w:rsid w:val="00CD5FF1"/>
    <w:rsid w:val="00CE0A38"/>
    <w:rsid w:val="00CE16AD"/>
    <w:rsid w:val="00CE22AB"/>
    <w:rsid w:val="00CE4CBC"/>
    <w:rsid w:val="00CE6133"/>
    <w:rsid w:val="00CE67CB"/>
    <w:rsid w:val="00CE762A"/>
    <w:rsid w:val="00CE7DB9"/>
    <w:rsid w:val="00CF35B4"/>
    <w:rsid w:val="00CF485D"/>
    <w:rsid w:val="00CF5630"/>
    <w:rsid w:val="00D00F99"/>
    <w:rsid w:val="00D04BFD"/>
    <w:rsid w:val="00D058DE"/>
    <w:rsid w:val="00D077A9"/>
    <w:rsid w:val="00D07AE0"/>
    <w:rsid w:val="00D142DA"/>
    <w:rsid w:val="00D16203"/>
    <w:rsid w:val="00D21F90"/>
    <w:rsid w:val="00D24BFE"/>
    <w:rsid w:val="00D27BA0"/>
    <w:rsid w:val="00D3019B"/>
    <w:rsid w:val="00D30B76"/>
    <w:rsid w:val="00D30E65"/>
    <w:rsid w:val="00D31AF4"/>
    <w:rsid w:val="00D324D1"/>
    <w:rsid w:val="00D372AA"/>
    <w:rsid w:val="00D37ACC"/>
    <w:rsid w:val="00D43182"/>
    <w:rsid w:val="00D44F09"/>
    <w:rsid w:val="00D45C43"/>
    <w:rsid w:val="00D46F87"/>
    <w:rsid w:val="00D4719C"/>
    <w:rsid w:val="00D47294"/>
    <w:rsid w:val="00D47C19"/>
    <w:rsid w:val="00D51862"/>
    <w:rsid w:val="00D51A71"/>
    <w:rsid w:val="00D5357D"/>
    <w:rsid w:val="00D557C7"/>
    <w:rsid w:val="00D564AE"/>
    <w:rsid w:val="00D56A1C"/>
    <w:rsid w:val="00D63AEE"/>
    <w:rsid w:val="00D661FD"/>
    <w:rsid w:val="00D67213"/>
    <w:rsid w:val="00D67EAD"/>
    <w:rsid w:val="00D74489"/>
    <w:rsid w:val="00D74EAE"/>
    <w:rsid w:val="00D806AA"/>
    <w:rsid w:val="00D81956"/>
    <w:rsid w:val="00D8321E"/>
    <w:rsid w:val="00D85EEF"/>
    <w:rsid w:val="00D90DDB"/>
    <w:rsid w:val="00D9150C"/>
    <w:rsid w:val="00D9159E"/>
    <w:rsid w:val="00D915A8"/>
    <w:rsid w:val="00D91648"/>
    <w:rsid w:val="00D91A03"/>
    <w:rsid w:val="00D92DB6"/>
    <w:rsid w:val="00D94E42"/>
    <w:rsid w:val="00D94E65"/>
    <w:rsid w:val="00DA3EEF"/>
    <w:rsid w:val="00DA5037"/>
    <w:rsid w:val="00DA5311"/>
    <w:rsid w:val="00DA714B"/>
    <w:rsid w:val="00DB2252"/>
    <w:rsid w:val="00DB3D37"/>
    <w:rsid w:val="00DB4A8B"/>
    <w:rsid w:val="00DB5CEB"/>
    <w:rsid w:val="00DC0A31"/>
    <w:rsid w:val="00DC1489"/>
    <w:rsid w:val="00DC2057"/>
    <w:rsid w:val="00DC2ABF"/>
    <w:rsid w:val="00DC3556"/>
    <w:rsid w:val="00DC43AC"/>
    <w:rsid w:val="00DC4E06"/>
    <w:rsid w:val="00DD2609"/>
    <w:rsid w:val="00DD3329"/>
    <w:rsid w:val="00DD4435"/>
    <w:rsid w:val="00DD592D"/>
    <w:rsid w:val="00DE364A"/>
    <w:rsid w:val="00DE3C79"/>
    <w:rsid w:val="00DE45A4"/>
    <w:rsid w:val="00DF3A50"/>
    <w:rsid w:val="00DF490D"/>
    <w:rsid w:val="00DF4D23"/>
    <w:rsid w:val="00DF5AE8"/>
    <w:rsid w:val="00DF649A"/>
    <w:rsid w:val="00DF78CE"/>
    <w:rsid w:val="00E045FB"/>
    <w:rsid w:val="00E07676"/>
    <w:rsid w:val="00E07BC7"/>
    <w:rsid w:val="00E127C2"/>
    <w:rsid w:val="00E12894"/>
    <w:rsid w:val="00E13EC9"/>
    <w:rsid w:val="00E214CF"/>
    <w:rsid w:val="00E21C07"/>
    <w:rsid w:val="00E21C64"/>
    <w:rsid w:val="00E24F5E"/>
    <w:rsid w:val="00E304E9"/>
    <w:rsid w:val="00E324A6"/>
    <w:rsid w:val="00E35C31"/>
    <w:rsid w:val="00E36A2C"/>
    <w:rsid w:val="00E438EF"/>
    <w:rsid w:val="00E43D37"/>
    <w:rsid w:val="00E447A8"/>
    <w:rsid w:val="00E46CFE"/>
    <w:rsid w:val="00E50A72"/>
    <w:rsid w:val="00E527CF"/>
    <w:rsid w:val="00E54460"/>
    <w:rsid w:val="00E547DC"/>
    <w:rsid w:val="00E54912"/>
    <w:rsid w:val="00E55578"/>
    <w:rsid w:val="00E5569B"/>
    <w:rsid w:val="00E55868"/>
    <w:rsid w:val="00E633C7"/>
    <w:rsid w:val="00E64974"/>
    <w:rsid w:val="00E65F40"/>
    <w:rsid w:val="00E66846"/>
    <w:rsid w:val="00E67574"/>
    <w:rsid w:val="00E73999"/>
    <w:rsid w:val="00E73B16"/>
    <w:rsid w:val="00E742BC"/>
    <w:rsid w:val="00E835C9"/>
    <w:rsid w:val="00E84D6C"/>
    <w:rsid w:val="00E9158B"/>
    <w:rsid w:val="00E94A1A"/>
    <w:rsid w:val="00E94B9D"/>
    <w:rsid w:val="00E95E9C"/>
    <w:rsid w:val="00E96045"/>
    <w:rsid w:val="00EA1623"/>
    <w:rsid w:val="00EA4D34"/>
    <w:rsid w:val="00EA569C"/>
    <w:rsid w:val="00EA6769"/>
    <w:rsid w:val="00EB1026"/>
    <w:rsid w:val="00EB1393"/>
    <w:rsid w:val="00EB32DC"/>
    <w:rsid w:val="00EB4CAE"/>
    <w:rsid w:val="00EB5D05"/>
    <w:rsid w:val="00EC0021"/>
    <w:rsid w:val="00EC150A"/>
    <w:rsid w:val="00EC25EF"/>
    <w:rsid w:val="00ED44A2"/>
    <w:rsid w:val="00EE1377"/>
    <w:rsid w:val="00EE184A"/>
    <w:rsid w:val="00EE1C2A"/>
    <w:rsid w:val="00EE45AC"/>
    <w:rsid w:val="00EE6374"/>
    <w:rsid w:val="00EE6EE1"/>
    <w:rsid w:val="00EF1F25"/>
    <w:rsid w:val="00EF33C4"/>
    <w:rsid w:val="00EF72C8"/>
    <w:rsid w:val="00EF7B28"/>
    <w:rsid w:val="00F01F26"/>
    <w:rsid w:val="00F075CA"/>
    <w:rsid w:val="00F1319B"/>
    <w:rsid w:val="00F138C0"/>
    <w:rsid w:val="00F215E3"/>
    <w:rsid w:val="00F246EA"/>
    <w:rsid w:val="00F25EF2"/>
    <w:rsid w:val="00F325E5"/>
    <w:rsid w:val="00F32F9E"/>
    <w:rsid w:val="00F359FD"/>
    <w:rsid w:val="00F379B5"/>
    <w:rsid w:val="00F401D6"/>
    <w:rsid w:val="00F4039D"/>
    <w:rsid w:val="00F42854"/>
    <w:rsid w:val="00F47296"/>
    <w:rsid w:val="00F55584"/>
    <w:rsid w:val="00F55A3E"/>
    <w:rsid w:val="00F57839"/>
    <w:rsid w:val="00F61151"/>
    <w:rsid w:val="00F61E8E"/>
    <w:rsid w:val="00F63701"/>
    <w:rsid w:val="00F64D04"/>
    <w:rsid w:val="00F671C1"/>
    <w:rsid w:val="00F72E69"/>
    <w:rsid w:val="00F7542B"/>
    <w:rsid w:val="00F7683F"/>
    <w:rsid w:val="00F76DFD"/>
    <w:rsid w:val="00F8628B"/>
    <w:rsid w:val="00F9318E"/>
    <w:rsid w:val="00F94751"/>
    <w:rsid w:val="00FA0681"/>
    <w:rsid w:val="00FA14F0"/>
    <w:rsid w:val="00FA3BF5"/>
    <w:rsid w:val="00FA497C"/>
    <w:rsid w:val="00FA4DC8"/>
    <w:rsid w:val="00FA5DBE"/>
    <w:rsid w:val="00FA678A"/>
    <w:rsid w:val="00FA6D75"/>
    <w:rsid w:val="00FB028B"/>
    <w:rsid w:val="00FB1CF8"/>
    <w:rsid w:val="00FB397D"/>
    <w:rsid w:val="00FB4556"/>
    <w:rsid w:val="00FB640D"/>
    <w:rsid w:val="00FB6602"/>
    <w:rsid w:val="00FB6AA2"/>
    <w:rsid w:val="00FB7DBF"/>
    <w:rsid w:val="00FC19AA"/>
    <w:rsid w:val="00FC1EFD"/>
    <w:rsid w:val="00FC3F20"/>
    <w:rsid w:val="00FC5C37"/>
    <w:rsid w:val="00FD06B8"/>
    <w:rsid w:val="00FD08DF"/>
    <w:rsid w:val="00FD095F"/>
    <w:rsid w:val="00FD0D52"/>
    <w:rsid w:val="00FD225D"/>
    <w:rsid w:val="00FD309E"/>
    <w:rsid w:val="00FD4C36"/>
    <w:rsid w:val="00FD4E72"/>
    <w:rsid w:val="00FD5704"/>
    <w:rsid w:val="00FD5F8E"/>
    <w:rsid w:val="00FE0FCF"/>
    <w:rsid w:val="00FE18A2"/>
    <w:rsid w:val="00FE21D0"/>
    <w:rsid w:val="00FE35CB"/>
    <w:rsid w:val="00FE40E1"/>
    <w:rsid w:val="00FE451B"/>
    <w:rsid w:val="00FE5DED"/>
    <w:rsid w:val="00FF4B28"/>
    <w:rsid w:val="00FF5127"/>
    <w:rsid w:val="00FF7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pacing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table" w:customStyle="1" w:styleId="10">
    <w:name w:val="Сетка таблицы1"/>
    <w:basedOn w:val="a1"/>
    <w:next w:val="a8"/>
    <w:uiPriority w:val="39"/>
    <w:rsid w:val="009A6D4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C035E"/>
    <w:pPr>
      <w:spacing w:before="100" w:beforeAutospacing="1" w:after="100" w:afterAutospacing="1" w:line="240" w:lineRule="auto"/>
      <w:jc w:val="left"/>
    </w:pPr>
    <w:rPr>
      <w:rFonts w:ascii="Times New Roman" w:eastAsia="Times New Roman" w:hAnsi="Times New Roman" w:cs="Times New Roman"/>
      <w:kern w:val="0"/>
      <w:sz w:val="24"/>
      <w:szCs w:val="24"/>
      <w:lang w:eastAsia="ru-RU"/>
    </w:rPr>
  </w:style>
  <w:style w:type="table" w:customStyle="1" w:styleId="3">
    <w:name w:val="Сетка таблицы3"/>
    <w:basedOn w:val="a1"/>
    <w:next w:val="a8"/>
    <w:uiPriority w:val="39"/>
    <w:rsid w:val="006810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8F18BC"/>
    <w:pPr>
      <w:spacing w:line="240" w:lineRule="auto"/>
    </w:pPr>
    <w:rPr>
      <w:rFonts w:ascii="Times New Roman" w:eastAsia="Times New Roman" w:hAnsi="Times New Roman" w:cs="Times New Roman"/>
      <w:kern w:val="0"/>
      <w:sz w:val="28"/>
      <w:szCs w:val="24"/>
      <w:lang w:eastAsia="ru-RU"/>
    </w:rPr>
  </w:style>
  <w:style w:type="character" w:customStyle="1" w:styleId="ad">
    <w:name w:val="Основной текст Знак"/>
    <w:basedOn w:val="a0"/>
    <w:link w:val="ac"/>
    <w:rsid w:val="008F18BC"/>
    <w:rPr>
      <w:rFonts w:ascii="Times New Roman" w:eastAsia="Times New Roman" w:hAnsi="Times New Roman" w:cs="Times New Roman"/>
      <w:sz w:val="28"/>
      <w:szCs w:val="24"/>
      <w:lang w:eastAsia="ru-RU"/>
    </w:rPr>
  </w:style>
  <w:style w:type="character" w:styleId="ae">
    <w:name w:val="Hyperlink"/>
    <w:basedOn w:val="a0"/>
    <w:unhideWhenUsed/>
    <w:rsid w:val="00E50A72"/>
    <w:rPr>
      <w:color w:val="0000FF"/>
      <w:u w:val="single"/>
    </w:rPr>
  </w:style>
  <w:style w:type="table" w:customStyle="1" w:styleId="2">
    <w:name w:val="Сетка таблицы2"/>
    <w:basedOn w:val="a1"/>
    <w:next w:val="a8"/>
    <w:uiPriority w:val="59"/>
    <w:rsid w:val="00621159"/>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767A9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A55FB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4A177F"/>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DF649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D806A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FB6AA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1"/>
    <w:locked/>
    <w:rsid w:val="006D3733"/>
    <w:rPr>
      <w:rFonts w:ascii="Times New Roman" w:eastAsia="Times New Roman" w:hAnsi="Times New Roman" w:cs="Times New Roman"/>
      <w:spacing w:val="5"/>
      <w:sz w:val="27"/>
      <w:szCs w:val="27"/>
      <w:shd w:val="clear" w:color="auto" w:fill="FFFFFF"/>
    </w:rPr>
  </w:style>
  <w:style w:type="paragraph" w:customStyle="1" w:styleId="11">
    <w:name w:val="Основной текст1"/>
    <w:basedOn w:val="a"/>
    <w:link w:val="af"/>
    <w:rsid w:val="006D3733"/>
    <w:pPr>
      <w:widowControl w:val="0"/>
      <w:shd w:val="clear" w:color="auto" w:fill="FFFFFF"/>
      <w:spacing w:after="600" w:line="323" w:lineRule="exact"/>
    </w:pPr>
    <w:rPr>
      <w:rFonts w:ascii="Times New Roman" w:eastAsia="Times New Roman" w:hAnsi="Times New Roman" w:cs="Times New Roman"/>
      <w:spacing w:val="5"/>
      <w:kern w:val="0"/>
      <w:sz w:val="27"/>
      <w:szCs w:val="27"/>
      <w:lang w:eastAsia="en-US"/>
    </w:rPr>
  </w:style>
  <w:style w:type="paragraph" w:customStyle="1" w:styleId="30">
    <w:name w:val="Основной текст3"/>
    <w:basedOn w:val="a"/>
    <w:rsid w:val="00B57BF5"/>
    <w:pPr>
      <w:widowControl w:val="0"/>
      <w:shd w:val="clear" w:color="auto" w:fill="FFFFFF"/>
      <w:spacing w:after="300" w:line="322" w:lineRule="exact"/>
      <w:jc w:val="center"/>
    </w:pPr>
    <w:rPr>
      <w:rFonts w:ascii="Times New Roman" w:eastAsia="Times New Roman" w:hAnsi="Times New Roman" w:cs="Times New Roman"/>
      <w:spacing w:val="2"/>
      <w:kern w:val="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pacing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table" w:customStyle="1" w:styleId="10">
    <w:name w:val="Сетка таблицы1"/>
    <w:basedOn w:val="a1"/>
    <w:next w:val="a8"/>
    <w:uiPriority w:val="39"/>
    <w:rsid w:val="009A6D4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C035E"/>
    <w:pPr>
      <w:spacing w:before="100" w:beforeAutospacing="1" w:after="100" w:afterAutospacing="1" w:line="240" w:lineRule="auto"/>
      <w:jc w:val="left"/>
    </w:pPr>
    <w:rPr>
      <w:rFonts w:ascii="Times New Roman" w:eastAsia="Times New Roman" w:hAnsi="Times New Roman" w:cs="Times New Roman"/>
      <w:kern w:val="0"/>
      <w:sz w:val="24"/>
      <w:szCs w:val="24"/>
      <w:lang w:eastAsia="ru-RU"/>
    </w:rPr>
  </w:style>
  <w:style w:type="table" w:customStyle="1" w:styleId="3">
    <w:name w:val="Сетка таблицы3"/>
    <w:basedOn w:val="a1"/>
    <w:next w:val="a8"/>
    <w:uiPriority w:val="39"/>
    <w:rsid w:val="006810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8F18BC"/>
    <w:pPr>
      <w:spacing w:line="240" w:lineRule="auto"/>
    </w:pPr>
    <w:rPr>
      <w:rFonts w:ascii="Times New Roman" w:eastAsia="Times New Roman" w:hAnsi="Times New Roman" w:cs="Times New Roman"/>
      <w:kern w:val="0"/>
      <w:sz w:val="28"/>
      <w:szCs w:val="24"/>
      <w:lang w:eastAsia="ru-RU"/>
    </w:rPr>
  </w:style>
  <w:style w:type="character" w:customStyle="1" w:styleId="ad">
    <w:name w:val="Основной текст Знак"/>
    <w:basedOn w:val="a0"/>
    <w:link w:val="ac"/>
    <w:rsid w:val="008F18BC"/>
    <w:rPr>
      <w:rFonts w:ascii="Times New Roman" w:eastAsia="Times New Roman" w:hAnsi="Times New Roman" w:cs="Times New Roman"/>
      <w:sz w:val="28"/>
      <w:szCs w:val="24"/>
      <w:lang w:eastAsia="ru-RU"/>
    </w:rPr>
  </w:style>
  <w:style w:type="character" w:styleId="ae">
    <w:name w:val="Hyperlink"/>
    <w:basedOn w:val="a0"/>
    <w:unhideWhenUsed/>
    <w:rsid w:val="00E50A72"/>
    <w:rPr>
      <w:color w:val="0000FF"/>
      <w:u w:val="single"/>
    </w:rPr>
  </w:style>
  <w:style w:type="table" w:customStyle="1" w:styleId="2">
    <w:name w:val="Сетка таблицы2"/>
    <w:basedOn w:val="a1"/>
    <w:next w:val="a8"/>
    <w:uiPriority w:val="59"/>
    <w:rsid w:val="00621159"/>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767A9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A55FB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4A177F"/>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DF649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D806A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FB6AA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1"/>
    <w:locked/>
    <w:rsid w:val="006D3733"/>
    <w:rPr>
      <w:rFonts w:ascii="Times New Roman" w:eastAsia="Times New Roman" w:hAnsi="Times New Roman" w:cs="Times New Roman"/>
      <w:spacing w:val="5"/>
      <w:sz w:val="27"/>
      <w:szCs w:val="27"/>
      <w:shd w:val="clear" w:color="auto" w:fill="FFFFFF"/>
    </w:rPr>
  </w:style>
  <w:style w:type="paragraph" w:customStyle="1" w:styleId="11">
    <w:name w:val="Основной текст1"/>
    <w:basedOn w:val="a"/>
    <w:link w:val="af"/>
    <w:rsid w:val="006D3733"/>
    <w:pPr>
      <w:widowControl w:val="0"/>
      <w:shd w:val="clear" w:color="auto" w:fill="FFFFFF"/>
      <w:spacing w:after="600" w:line="323" w:lineRule="exact"/>
    </w:pPr>
    <w:rPr>
      <w:rFonts w:ascii="Times New Roman" w:eastAsia="Times New Roman" w:hAnsi="Times New Roman" w:cs="Times New Roman"/>
      <w:spacing w:val="5"/>
      <w:kern w:val="0"/>
      <w:sz w:val="27"/>
      <w:szCs w:val="27"/>
      <w:lang w:eastAsia="en-US"/>
    </w:rPr>
  </w:style>
  <w:style w:type="paragraph" w:customStyle="1" w:styleId="30">
    <w:name w:val="Основной текст3"/>
    <w:basedOn w:val="a"/>
    <w:rsid w:val="00B57BF5"/>
    <w:pPr>
      <w:widowControl w:val="0"/>
      <w:shd w:val="clear" w:color="auto" w:fill="FFFFFF"/>
      <w:spacing w:after="300" w:line="322" w:lineRule="exact"/>
      <w:jc w:val="center"/>
    </w:pPr>
    <w:rPr>
      <w:rFonts w:ascii="Times New Roman" w:eastAsia="Times New Roman" w:hAnsi="Times New Roman" w:cs="Times New Roman"/>
      <w:spacing w:val="2"/>
      <w:kern w:val="0"/>
      <w:sz w:val="26"/>
      <w:szCs w:val="26"/>
      <w:lang w:eastAsia="en-US"/>
    </w:rPr>
  </w:style>
</w:styles>
</file>

<file path=word/webSettings.xml><?xml version="1.0" encoding="utf-8"?>
<w:webSettings xmlns:r="http://schemas.openxmlformats.org/officeDocument/2006/relationships" xmlns:w="http://schemas.openxmlformats.org/wordprocessingml/2006/main">
  <w:divs>
    <w:div w:id="184562019">
      <w:bodyDiv w:val="1"/>
      <w:marLeft w:val="0"/>
      <w:marRight w:val="0"/>
      <w:marTop w:val="0"/>
      <w:marBottom w:val="0"/>
      <w:divBdr>
        <w:top w:val="none" w:sz="0" w:space="0" w:color="auto"/>
        <w:left w:val="none" w:sz="0" w:space="0" w:color="auto"/>
        <w:bottom w:val="none" w:sz="0" w:space="0" w:color="auto"/>
        <w:right w:val="none" w:sz="0" w:space="0" w:color="auto"/>
      </w:divBdr>
    </w:div>
    <w:div w:id="321395344">
      <w:bodyDiv w:val="1"/>
      <w:marLeft w:val="0"/>
      <w:marRight w:val="0"/>
      <w:marTop w:val="0"/>
      <w:marBottom w:val="0"/>
      <w:divBdr>
        <w:top w:val="none" w:sz="0" w:space="0" w:color="auto"/>
        <w:left w:val="none" w:sz="0" w:space="0" w:color="auto"/>
        <w:bottom w:val="none" w:sz="0" w:space="0" w:color="auto"/>
        <w:right w:val="none" w:sz="0" w:space="0" w:color="auto"/>
      </w:divBdr>
    </w:div>
    <w:div w:id="444884833">
      <w:bodyDiv w:val="1"/>
      <w:marLeft w:val="0"/>
      <w:marRight w:val="0"/>
      <w:marTop w:val="0"/>
      <w:marBottom w:val="0"/>
      <w:divBdr>
        <w:top w:val="none" w:sz="0" w:space="0" w:color="auto"/>
        <w:left w:val="none" w:sz="0" w:space="0" w:color="auto"/>
        <w:bottom w:val="none" w:sz="0" w:space="0" w:color="auto"/>
        <w:right w:val="none" w:sz="0" w:space="0" w:color="auto"/>
      </w:divBdr>
    </w:div>
    <w:div w:id="523709042">
      <w:bodyDiv w:val="1"/>
      <w:marLeft w:val="0"/>
      <w:marRight w:val="0"/>
      <w:marTop w:val="0"/>
      <w:marBottom w:val="0"/>
      <w:divBdr>
        <w:top w:val="none" w:sz="0" w:space="0" w:color="auto"/>
        <w:left w:val="none" w:sz="0" w:space="0" w:color="auto"/>
        <w:bottom w:val="none" w:sz="0" w:space="0" w:color="auto"/>
        <w:right w:val="none" w:sz="0" w:space="0" w:color="auto"/>
      </w:divBdr>
    </w:div>
    <w:div w:id="578321807">
      <w:bodyDiv w:val="1"/>
      <w:marLeft w:val="0"/>
      <w:marRight w:val="0"/>
      <w:marTop w:val="0"/>
      <w:marBottom w:val="0"/>
      <w:divBdr>
        <w:top w:val="none" w:sz="0" w:space="0" w:color="auto"/>
        <w:left w:val="none" w:sz="0" w:space="0" w:color="auto"/>
        <w:bottom w:val="none" w:sz="0" w:space="0" w:color="auto"/>
        <w:right w:val="none" w:sz="0" w:space="0" w:color="auto"/>
      </w:divBdr>
    </w:div>
    <w:div w:id="678001829">
      <w:bodyDiv w:val="1"/>
      <w:marLeft w:val="0"/>
      <w:marRight w:val="0"/>
      <w:marTop w:val="0"/>
      <w:marBottom w:val="0"/>
      <w:divBdr>
        <w:top w:val="none" w:sz="0" w:space="0" w:color="auto"/>
        <w:left w:val="none" w:sz="0" w:space="0" w:color="auto"/>
        <w:bottom w:val="none" w:sz="0" w:space="0" w:color="auto"/>
        <w:right w:val="none" w:sz="0" w:space="0" w:color="auto"/>
      </w:divBdr>
    </w:div>
    <w:div w:id="726955892">
      <w:bodyDiv w:val="1"/>
      <w:marLeft w:val="0"/>
      <w:marRight w:val="0"/>
      <w:marTop w:val="0"/>
      <w:marBottom w:val="0"/>
      <w:divBdr>
        <w:top w:val="none" w:sz="0" w:space="0" w:color="auto"/>
        <w:left w:val="none" w:sz="0" w:space="0" w:color="auto"/>
        <w:bottom w:val="none" w:sz="0" w:space="0" w:color="auto"/>
        <w:right w:val="none" w:sz="0" w:space="0" w:color="auto"/>
      </w:divBdr>
    </w:div>
    <w:div w:id="775491268">
      <w:bodyDiv w:val="1"/>
      <w:marLeft w:val="0"/>
      <w:marRight w:val="0"/>
      <w:marTop w:val="0"/>
      <w:marBottom w:val="0"/>
      <w:divBdr>
        <w:top w:val="none" w:sz="0" w:space="0" w:color="auto"/>
        <w:left w:val="none" w:sz="0" w:space="0" w:color="auto"/>
        <w:bottom w:val="none" w:sz="0" w:space="0" w:color="auto"/>
        <w:right w:val="none" w:sz="0" w:space="0" w:color="auto"/>
      </w:divBdr>
    </w:div>
    <w:div w:id="780800743">
      <w:bodyDiv w:val="1"/>
      <w:marLeft w:val="0"/>
      <w:marRight w:val="0"/>
      <w:marTop w:val="0"/>
      <w:marBottom w:val="0"/>
      <w:divBdr>
        <w:top w:val="none" w:sz="0" w:space="0" w:color="auto"/>
        <w:left w:val="none" w:sz="0" w:space="0" w:color="auto"/>
        <w:bottom w:val="none" w:sz="0" w:space="0" w:color="auto"/>
        <w:right w:val="none" w:sz="0" w:space="0" w:color="auto"/>
      </w:divBdr>
    </w:div>
    <w:div w:id="897781399">
      <w:bodyDiv w:val="1"/>
      <w:marLeft w:val="0"/>
      <w:marRight w:val="0"/>
      <w:marTop w:val="0"/>
      <w:marBottom w:val="0"/>
      <w:divBdr>
        <w:top w:val="none" w:sz="0" w:space="0" w:color="auto"/>
        <w:left w:val="none" w:sz="0" w:space="0" w:color="auto"/>
        <w:bottom w:val="none" w:sz="0" w:space="0" w:color="auto"/>
        <w:right w:val="none" w:sz="0" w:space="0" w:color="auto"/>
      </w:divBdr>
    </w:div>
    <w:div w:id="931624308">
      <w:bodyDiv w:val="1"/>
      <w:marLeft w:val="0"/>
      <w:marRight w:val="0"/>
      <w:marTop w:val="0"/>
      <w:marBottom w:val="0"/>
      <w:divBdr>
        <w:top w:val="none" w:sz="0" w:space="0" w:color="auto"/>
        <w:left w:val="none" w:sz="0" w:space="0" w:color="auto"/>
        <w:bottom w:val="none" w:sz="0" w:space="0" w:color="auto"/>
        <w:right w:val="none" w:sz="0" w:space="0" w:color="auto"/>
      </w:divBdr>
    </w:div>
    <w:div w:id="1073889043">
      <w:bodyDiv w:val="1"/>
      <w:marLeft w:val="0"/>
      <w:marRight w:val="0"/>
      <w:marTop w:val="0"/>
      <w:marBottom w:val="0"/>
      <w:divBdr>
        <w:top w:val="none" w:sz="0" w:space="0" w:color="auto"/>
        <w:left w:val="none" w:sz="0" w:space="0" w:color="auto"/>
        <w:bottom w:val="none" w:sz="0" w:space="0" w:color="auto"/>
        <w:right w:val="none" w:sz="0" w:space="0" w:color="auto"/>
      </w:divBdr>
    </w:div>
    <w:div w:id="1083604353">
      <w:bodyDiv w:val="1"/>
      <w:marLeft w:val="0"/>
      <w:marRight w:val="0"/>
      <w:marTop w:val="0"/>
      <w:marBottom w:val="0"/>
      <w:divBdr>
        <w:top w:val="none" w:sz="0" w:space="0" w:color="auto"/>
        <w:left w:val="none" w:sz="0" w:space="0" w:color="auto"/>
        <w:bottom w:val="none" w:sz="0" w:space="0" w:color="auto"/>
        <w:right w:val="none" w:sz="0" w:space="0" w:color="auto"/>
      </w:divBdr>
    </w:div>
    <w:div w:id="1219785549">
      <w:bodyDiv w:val="1"/>
      <w:marLeft w:val="0"/>
      <w:marRight w:val="0"/>
      <w:marTop w:val="0"/>
      <w:marBottom w:val="0"/>
      <w:divBdr>
        <w:top w:val="none" w:sz="0" w:space="0" w:color="auto"/>
        <w:left w:val="none" w:sz="0" w:space="0" w:color="auto"/>
        <w:bottom w:val="none" w:sz="0" w:space="0" w:color="auto"/>
        <w:right w:val="none" w:sz="0" w:space="0" w:color="auto"/>
      </w:divBdr>
    </w:div>
    <w:div w:id="1224029160">
      <w:bodyDiv w:val="1"/>
      <w:marLeft w:val="0"/>
      <w:marRight w:val="0"/>
      <w:marTop w:val="0"/>
      <w:marBottom w:val="0"/>
      <w:divBdr>
        <w:top w:val="none" w:sz="0" w:space="0" w:color="auto"/>
        <w:left w:val="none" w:sz="0" w:space="0" w:color="auto"/>
        <w:bottom w:val="none" w:sz="0" w:space="0" w:color="auto"/>
        <w:right w:val="none" w:sz="0" w:space="0" w:color="auto"/>
      </w:divBdr>
    </w:div>
    <w:div w:id="1239249859">
      <w:bodyDiv w:val="1"/>
      <w:marLeft w:val="0"/>
      <w:marRight w:val="0"/>
      <w:marTop w:val="0"/>
      <w:marBottom w:val="0"/>
      <w:divBdr>
        <w:top w:val="none" w:sz="0" w:space="0" w:color="auto"/>
        <w:left w:val="none" w:sz="0" w:space="0" w:color="auto"/>
        <w:bottom w:val="none" w:sz="0" w:space="0" w:color="auto"/>
        <w:right w:val="none" w:sz="0" w:space="0" w:color="auto"/>
      </w:divBdr>
    </w:div>
    <w:div w:id="1308821854">
      <w:bodyDiv w:val="1"/>
      <w:marLeft w:val="0"/>
      <w:marRight w:val="0"/>
      <w:marTop w:val="0"/>
      <w:marBottom w:val="0"/>
      <w:divBdr>
        <w:top w:val="none" w:sz="0" w:space="0" w:color="auto"/>
        <w:left w:val="none" w:sz="0" w:space="0" w:color="auto"/>
        <w:bottom w:val="none" w:sz="0" w:space="0" w:color="auto"/>
        <w:right w:val="none" w:sz="0" w:space="0" w:color="auto"/>
      </w:divBdr>
    </w:div>
    <w:div w:id="1361589753">
      <w:bodyDiv w:val="1"/>
      <w:marLeft w:val="0"/>
      <w:marRight w:val="0"/>
      <w:marTop w:val="0"/>
      <w:marBottom w:val="0"/>
      <w:divBdr>
        <w:top w:val="none" w:sz="0" w:space="0" w:color="auto"/>
        <w:left w:val="none" w:sz="0" w:space="0" w:color="auto"/>
        <w:bottom w:val="none" w:sz="0" w:space="0" w:color="auto"/>
        <w:right w:val="none" w:sz="0" w:space="0" w:color="auto"/>
      </w:divBdr>
    </w:div>
    <w:div w:id="1449860663">
      <w:bodyDiv w:val="1"/>
      <w:marLeft w:val="0"/>
      <w:marRight w:val="0"/>
      <w:marTop w:val="0"/>
      <w:marBottom w:val="0"/>
      <w:divBdr>
        <w:top w:val="none" w:sz="0" w:space="0" w:color="auto"/>
        <w:left w:val="none" w:sz="0" w:space="0" w:color="auto"/>
        <w:bottom w:val="none" w:sz="0" w:space="0" w:color="auto"/>
        <w:right w:val="none" w:sz="0" w:space="0" w:color="auto"/>
      </w:divBdr>
    </w:div>
    <w:div w:id="1481653212">
      <w:bodyDiv w:val="1"/>
      <w:marLeft w:val="0"/>
      <w:marRight w:val="0"/>
      <w:marTop w:val="0"/>
      <w:marBottom w:val="0"/>
      <w:divBdr>
        <w:top w:val="none" w:sz="0" w:space="0" w:color="auto"/>
        <w:left w:val="none" w:sz="0" w:space="0" w:color="auto"/>
        <w:bottom w:val="none" w:sz="0" w:space="0" w:color="auto"/>
        <w:right w:val="none" w:sz="0" w:space="0" w:color="auto"/>
      </w:divBdr>
    </w:div>
    <w:div w:id="1483886537">
      <w:bodyDiv w:val="1"/>
      <w:marLeft w:val="0"/>
      <w:marRight w:val="0"/>
      <w:marTop w:val="0"/>
      <w:marBottom w:val="0"/>
      <w:divBdr>
        <w:top w:val="none" w:sz="0" w:space="0" w:color="auto"/>
        <w:left w:val="none" w:sz="0" w:space="0" w:color="auto"/>
        <w:bottom w:val="none" w:sz="0" w:space="0" w:color="auto"/>
        <w:right w:val="none" w:sz="0" w:space="0" w:color="auto"/>
      </w:divBdr>
    </w:div>
    <w:div w:id="1577590401">
      <w:bodyDiv w:val="1"/>
      <w:marLeft w:val="0"/>
      <w:marRight w:val="0"/>
      <w:marTop w:val="0"/>
      <w:marBottom w:val="0"/>
      <w:divBdr>
        <w:top w:val="none" w:sz="0" w:space="0" w:color="auto"/>
        <w:left w:val="none" w:sz="0" w:space="0" w:color="auto"/>
        <w:bottom w:val="none" w:sz="0" w:space="0" w:color="auto"/>
        <w:right w:val="none" w:sz="0" w:space="0" w:color="auto"/>
      </w:divBdr>
    </w:div>
    <w:div w:id="1672298444">
      <w:bodyDiv w:val="1"/>
      <w:marLeft w:val="0"/>
      <w:marRight w:val="0"/>
      <w:marTop w:val="0"/>
      <w:marBottom w:val="0"/>
      <w:divBdr>
        <w:top w:val="none" w:sz="0" w:space="0" w:color="auto"/>
        <w:left w:val="none" w:sz="0" w:space="0" w:color="auto"/>
        <w:bottom w:val="none" w:sz="0" w:space="0" w:color="auto"/>
        <w:right w:val="none" w:sz="0" w:space="0" w:color="auto"/>
      </w:divBdr>
    </w:div>
    <w:div w:id="1892381480">
      <w:bodyDiv w:val="1"/>
      <w:marLeft w:val="0"/>
      <w:marRight w:val="0"/>
      <w:marTop w:val="0"/>
      <w:marBottom w:val="0"/>
      <w:divBdr>
        <w:top w:val="none" w:sz="0" w:space="0" w:color="auto"/>
        <w:left w:val="none" w:sz="0" w:space="0" w:color="auto"/>
        <w:bottom w:val="none" w:sz="0" w:space="0" w:color="auto"/>
        <w:right w:val="none" w:sz="0" w:space="0" w:color="auto"/>
      </w:divBdr>
    </w:div>
    <w:div w:id="1918398698">
      <w:bodyDiv w:val="1"/>
      <w:marLeft w:val="0"/>
      <w:marRight w:val="0"/>
      <w:marTop w:val="0"/>
      <w:marBottom w:val="0"/>
      <w:divBdr>
        <w:top w:val="none" w:sz="0" w:space="0" w:color="auto"/>
        <w:left w:val="none" w:sz="0" w:space="0" w:color="auto"/>
        <w:bottom w:val="none" w:sz="0" w:space="0" w:color="auto"/>
        <w:right w:val="none" w:sz="0" w:space="0" w:color="auto"/>
      </w:divBdr>
    </w:div>
    <w:div w:id="1991522111">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 w:id="2078282683">
      <w:bodyDiv w:val="1"/>
      <w:marLeft w:val="0"/>
      <w:marRight w:val="0"/>
      <w:marTop w:val="0"/>
      <w:marBottom w:val="0"/>
      <w:divBdr>
        <w:top w:val="none" w:sz="0" w:space="0" w:color="auto"/>
        <w:left w:val="none" w:sz="0" w:space="0" w:color="auto"/>
        <w:bottom w:val="none" w:sz="0" w:space="0" w:color="auto"/>
        <w:right w:val="none" w:sz="0" w:space="0" w:color="auto"/>
      </w:divBdr>
    </w:div>
    <w:div w:id="2113234494">
      <w:bodyDiv w:val="1"/>
      <w:marLeft w:val="0"/>
      <w:marRight w:val="0"/>
      <w:marTop w:val="0"/>
      <w:marBottom w:val="0"/>
      <w:divBdr>
        <w:top w:val="none" w:sz="0" w:space="0" w:color="auto"/>
        <w:left w:val="none" w:sz="0" w:space="0" w:color="auto"/>
        <w:bottom w:val="none" w:sz="0" w:space="0" w:color="auto"/>
        <w:right w:val="none" w:sz="0" w:space="0" w:color="auto"/>
      </w:divBdr>
    </w:div>
    <w:div w:id="21337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krd.ru/upravlenie-tsen-i-tarifov/normativ_doc/rasp_900_p/" TargetMode="External"/><Relationship Id="rId18" Type="http://schemas.openxmlformats.org/officeDocument/2006/relationships/hyperlink" Target="https://krd.ru/upravlenie-tsen-i-tarifov/elektronnyy-sbornik-1-07-2013/roznichn_ceny_perv_neobhod" TargetMode="External"/><Relationship Id="rId26" Type="http://schemas.openxmlformats.org/officeDocument/2006/relationships/hyperlink" Target="https://krd.ru/upravlenie-tsen-i-tarifov/elektronnyy-sbornik-1-07-2013/roznichn_ceny_perv_neobhod" TargetMode="External"/><Relationship Id="rId3" Type="http://schemas.openxmlformats.org/officeDocument/2006/relationships/styles" Target="styles.xml"/><Relationship Id="rId21" Type="http://schemas.openxmlformats.org/officeDocument/2006/relationships/hyperlink" Target="https://krd.ru/upravlenie-tsen-i-tarifov/elektronnyy-sbornik-1-07-2013/roznichn_ceny_perv_neobho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krd.ru/upravlenie-tsen-i-tarifov/elektronnyy-sbornik-1-07-2013/roznichn_ceny_perv_neobhod" TargetMode="External"/><Relationship Id="rId25" Type="http://schemas.openxmlformats.org/officeDocument/2006/relationships/hyperlink" Target="https://krd.ru/upravlenie-tsen-i-tarifov/elektronnyy-sbornik-1-07-2013/roznichn_ceny_perv_neobhod" TargetMode="External"/><Relationship Id="rId33" Type="http://schemas.openxmlformats.org/officeDocument/2006/relationships/hyperlink" Target="http://mostcenter.usluga.me/" TargetMode="External"/><Relationship Id="rId2" Type="http://schemas.openxmlformats.org/officeDocument/2006/relationships/numbering" Target="numbering.xml"/><Relationship Id="rId16" Type="http://schemas.openxmlformats.org/officeDocument/2006/relationships/hyperlink" Target="https://krd.ru/upravlenie-tsen-i-tarifov/elektronnyy-sbornik-1-07-2013/roznichn_ceny_perv_neobhod" TargetMode="External"/><Relationship Id="rId20" Type="http://schemas.openxmlformats.org/officeDocument/2006/relationships/hyperlink" Target="https://krd.ru/upravlenie-tsen-i-tarifov/elektronnyy-sbornik-1-07-2013/roznichn_ceny_perv_neobhod" TargetMode="External"/><Relationship Id="rId29" Type="http://schemas.openxmlformats.org/officeDocument/2006/relationships/hyperlink" Target="garantF1://702751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krd.ru/upravlenie-tsen-i-tarifov/elektronnyy-sbornik-1-07-2013/roznichn_ceny_perv_neobhod" TargetMode="External"/><Relationship Id="rId32" Type="http://schemas.openxmlformats.org/officeDocument/2006/relationships/hyperlink" Target="http://mostov-invest.ru/ru/investitsionnye-predlozheniya/invprj.php"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krd.ru/upravlenie-tsen-i-tarifov/elektronnyy-sbornik-1-07-2013/roznichn_ceny_perv_neobhod" TargetMode="External"/><Relationship Id="rId23" Type="http://schemas.openxmlformats.org/officeDocument/2006/relationships/hyperlink" Target="https://krd.ru/upravlenie-tsen-i-tarifov/elektronnyy-sbornik-1-07-2013/roznichn_ceny_perv_neobhod" TargetMode="External"/><Relationship Id="rId28" Type="http://schemas.openxmlformats.org/officeDocument/2006/relationships/hyperlink" Target="https://krd.ru/upravlenie-tsen-i-tarifov/elektronnyy-sbornik-1-07-2013/roznichn_ceny_perv_neobhod"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krd.ru/upravlenie-tsen-i-tarifov/elektronnyy-sbornik-1-07-2013/roznichn_ceny_perv_neobhod" TargetMode="External"/><Relationship Id="rId31" Type="http://schemas.openxmlformats.org/officeDocument/2006/relationships/hyperlink" Target="http://mostovskiy.ru/obrashcheniya-grazhdan/virtualnaya-prijomnaya.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krd.ru/upravlenie-tsen-i-tarifov/elektronnyy-sbornik-1-07-2013/roznichn_ceny_perv_neobhod" TargetMode="External"/><Relationship Id="rId22" Type="http://schemas.openxmlformats.org/officeDocument/2006/relationships/hyperlink" Target="https://krd.ru/upravlenie-tsen-i-tarifov/elektronnyy-sbornik-1-07-2013/roznichn_ceny_perv_neobhod" TargetMode="External"/><Relationship Id="rId27" Type="http://schemas.openxmlformats.org/officeDocument/2006/relationships/hyperlink" Target="https://krd.ru/upravlenie-tsen-i-tarifov/elektronnyy-sbornik-1-07-2013/roznichn_ceny_perv_neobhod" TargetMode="External"/><Relationship Id="rId30" Type="http://schemas.openxmlformats.org/officeDocument/2006/relationships/hyperlink" Target="http://mostov-invest.ru/ru/investitsionnye-predlozheniya/invprj.php"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a:pPr>
            <a:r>
              <a:rPr lang="ru-RU"/>
              <a:t>Охват детей от 5 до 18 лет программами дополнительного образования</a:t>
            </a:r>
          </a:p>
        </c:rich>
      </c:tx>
    </c:title>
    <c:view3D>
      <c:depthPercent val="100"/>
      <c:rAngAx val="1"/>
    </c:view3D>
    <c:plotArea>
      <c:layout/>
      <c:bar3DChart>
        <c:barDir val="col"/>
        <c:grouping val="clustered"/>
        <c:ser>
          <c:idx val="0"/>
          <c:order val="0"/>
          <c:tx>
            <c:strRef>
              <c:f>Лист1!$B$1</c:f>
              <c:strCache>
                <c:ptCount val="1"/>
                <c:pt idx="0">
                  <c:v>2019г.</c:v>
                </c:pt>
              </c:strCache>
            </c:strRef>
          </c:tx>
          <c:dLbls>
            <c:dLbl>
              <c:idx val="0"/>
              <c:layout>
                <c:manualLayout>
                  <c:x val="6.9444444444444484E-3"/>
                  <c:y val="-0.1111111111111112"/>
                </c:manualLayout>
              </c:layout>
              <c:tx>
                <c:rich>
                  <a:bodyPr/>
                  <a:lstStyle/>
                  <a:p>
                    <a:pPr>
                      <a:defRPr/>
                    </a:pPr>
                    <a:r>
                      <a:rPr lang="en-US"/>
                      <a:t>75</a:t>
                    </a:r>
                    <a:r>
                      <a:rPr lang="ru-RU"/>
                      <a:t>%</a:t>
                    </a:r>
                    <a:endParaRPr lang="en-US"/>
                  </a:p>
                </c:rich>
              </c:tx>
              <c:spPr/>
            </c:dLbl>
            <c:showVal val="1"/>
          </c:dLbls>
          <c:cat>
            <c:strRef>
              <c:f>Лист1!$A$2</c:f>
              <c:strCache>
                <c:ptCount val="1"/>
                <c:pt idx="0">
                  <c:v>Категория 1</c:v>
                </c:pt>
              </c:strCache>
            </c:strRef>
          </c:cat>
          <c:val>
            <c:numRef>
              <c:f>Лист1!$B$2</c:f>
              <c:numCache>
                <c:formatCode>0</c:formatCode>
                <c:ptCount val="1"/>
                <c:pt idx="0">
                  <c:v>75</c:v>
                </c:pt>
              </c:numCache>
            </c:numRef>
          </c:val>
        </c:ser>
        <c:ser>
          <c:idx val="1"/>
          <c:order val="1"/>
          <c:tx>
            <c:strRef>
              <c:f>Лист1!$C$1</c:f>
              <c:strCache>
                <c:ptCount val="1"/>
                <c:pt idx="0">
                  <c:v>2020г.</c:v>
                </c:pt>
              </c:strCache>
            </c:strRef>
          </c:tx>
          <c:dLbls>
            <c:dLbl>
              <c:idx val="0"/>
              <c:layout>
                <c:manualLayout>
                  <c:x val="7.6388888888888909E-2"/>
                  <c:y val="-0.13492063492063489"/>
                </c:manualLayout>
              </c:layout>
              <c:tx>
                <c:rich>
                  <a:bodyPr/>
                  <a:lstStyle/>
                  <a:p>
                    <a:pPr>
                      <a:defRPr/>
                    </a:pPr>
                    <a:r>
                      <a:rPr lang="en-US"/>
                      <a:t>85</a:t>
                    </a:r>
                    <a:r>
                      <a:rPr lang="ru-RU"/>
                      <a:t>%</a:t>
                    </a:r>
                    <a:endParaRPr lang="en-US"/>
                  </a:p>
                </c:rich>
              </c:tx>
              <c:spPr/>
            </c:dLbl>
            <c:showVal val="1"/>
          </c:dLbls>
          <c:cat>
            <c:strRef>
              <c:f>Лист1!$A$2</c:f>
              <c:strCache>
                <c:ptCount val="1"/>
                <c:pt idx="0">
                  <c:v>Категория 1</c:v>
                </c:pt>
              </c:strCache>
            </c:strRef>
          </c:cat>
          <c:val>
            <c:numRef>
              <c:f>Лист1!$C$2</c:f>
              <c:numCache>
                <c:formatCode>0</c:formatCode>
                <c:ptCount val="1"/>
                <c:pt idx="0">
                  <c:v>84.5</c:v>
                </c:pt>
              </c:numCache>
            </c:numRef>
          </c:val>
        </c:ser>
        <c:gapWidth val="55"/>
        <c:gapDepth val="55"/>
        <c:shape val="box"/>
        <c:axId val="118807168"/>
        <c:axId val="128123264"/>
        <c:axId val="0"/>
      </c:bar3DChart>
      <c:catAx>
        <c:axId val="118807168"/>
        <c:scaling>
          <c:orientation val="minMax"/>
        </c:scaling>
        <c:axPos val="b"/>
        <c:numFmt formatCode="General" sourceLinked="1"/>
        <c:majorTickMark val="none"/>
        <c:tickLblPos val="nextTo"/>
        <c:crossAx val="128123264"/>
        <c:crosses val="autoZero"/>
        <c:auto val="1"/>
        <c:lblAlgn val="ctr"/>
        <c:lblOffset val="100"/>
      </c:catAx>
      <c:valAx>
        <c:axId val="128123264"/>
        <c:scaling>
          <c:orientation val="minMax"/>
        </c:scaling>
        <c:axPos val="l"/>
        <c:majorGridlines/>
        <c:numFmt formatCode="0" sourceLinked="1"/>
        <c:majorTickMark val="none"/>
        <c:tickLblPos val="nextTo"/>
        <c:crossAx val="118807168"/>
        <c:crosses val="autoZero"/>
        <c:crossBetween val="between"/>
      </c:valAx>
      <c:spPr>
        <a:noFill/>
        <a:ln w="25377">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Объекты санаторно-курортного и туристического комплекса</c:v>
                </c:pt>
              </c:strCache>
            </c:strRef>
          </c:tx>
          <c:explosion val="25"/>
          <c:dLbls>
            <c:showVal val="1"/>
            <c:showLeaderLines val="1"/>
          </c:dLbls>
          <c:cat>
            <c:strRef>
              <c:f>Лист1!$A$2:$A$6</c:f>
              <c:strCache>
                <c:ptCount val="5"/>
                <c:pt idx="0">
                  <c:v>санатории</c:v>
                </c:pt>
                <c:pt idx="1">
                  <c:v>базы отдыха</c:v>
                </c:pt>
                <c:pt idx="2">
                  <c:v>гостиницы</c:v>
                </c:pt>
                <c:pt idx="3">
                  <c:v>физ.лица</c:v>
                </c:pt>
                <c:pt idx="4">
                  <c:v>ДТЛ</c:v>
                </c:pt>
              </c:strCache>
            </c:strRef>
          </c:cat>
          <c:val>
            <c:numRef>
              <c:f>Лист1!$B$2:$B$6</c:f>
              <c:numCache>
                <c:formatCode>General</c:formatCode>
                <c:ptCount val="5"/>
                <c:pt idx="0">
                  <c:v>1</c:v>
                </c:pt>
                <c:pt idx="1">
                  <c:v>22</c:v>
                </c:pt>
                <c:pt idx="2">
                  <c:v>11</c:v>
                </c:pt>
                <c:pt idx="3">
                  <c:v>20</c:v>
                </c:pt>
                <c:pt idx="4">
                  <c:v>2</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400">
              <a:latin typeface="Times New Roman" panose="02020603050405020304" pitchFamily="18" charset="0"/>
              <a:cs typeface="Times New Roman" panose="02020603050405020304" pitchFamily="18" charset="0"/>
            </a:defRPr>
          </a:pPr>
          <a:endParaRPr lang="ru-RU"/>
        </a:p>
      </c:txPr>
    </c:title>
    <c:view3D>
      <c:rotX val="30"/>
      <c:perspective val="30"/>
    </c:view3D>
    <c:plotArea>
      <c:layout/>
      <c:pie3DChart>
        <c:varyColors val="1"/>
        <c:ser>
          <c:idx val="0"/>
          <c:order val="0"/>
          <c:tx>
            <c:strRef>
              <c:f>Лист1!$B$1</c:f>
              <c:strCache>
                <c:ptCount val="1"/>
                <c:pt idx="0">
                  <c:v>Санаторно-курортный и туристический кластер </c:v>
                </c:pt>
              </c:strCache>
            </c:strRef>
          </c:tx>
          <c:explosion val="25"/>
          <c:dLbls>
            <c:txPr>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dLbls>
          <c:cat>
            <c:strRef>
              <c:f>Лист1!$A$2:$A$9</c:f>
              <c:strCache>
                <c:ptCount val="8"/>
                <c:pt idx="0">
                  <c:v>Мостовское</c:v>
                </c:pt>
                <c:pt idx="1">
                  <c:v>Псебай</c:v>
                </c:pt>
                <c:pt idx="2">
                  <c:v>Андрюки</c:v>
                </c:pt>
                <c:pt idx="3">
                  <c:v>Баговское</c:v>
                </c:pt>
                <c:pt idx="4">
                  <c:v>Костромское</c:v>
                </c:pt>
                <c:pt idx="5">
                  <c:v>Шедокское</c:v>
                </c:pt>
                <c:pt idx="6">
                  <c:v>Ярославское</c:v>
                </c:pt>
                <c:pt idx="7">
                  <c:v>Бесленеевское</c:v>
                </c:pt>
              </c:strCache>
            </c:strRef>
          </c:cat>
          <c:val>
            <c:numRef>
              <c:f>Лист1!$B$2:$B$9</c:f>
              <c:numCache>
                <c:formatCode>General</c:formatCode>
                <c:ptCount val="8"/>
                <c:pt idx="0">
                  <c:v>15</c:v>
                </c:pt>
                <c:pt idx="1">
                  <c:v>24</c:v>
                </c:pt>
                <c:pt idx="2">
                  <c:v>2</c:v>
                </c:pt>
                <c:pt idx="3">
                  <c:v>6</c:v>
                </c:pt>
                <c:pt idx="4">
                  <c:v>1</c:v>
                </c:pt>
                <c:pt idx="5">
                  <c:v>1</c:v>
                </c:pt>
                <c:pt idx="6">
                  <c:v>3</c:v>
                </c:pt>
                <c:pt idx="7">
                  <c:v>2</c:v>
                </c:pt>
              </c:numCache>
            </c:numRef>
          </c:val>
        </c:ser>
      </c:pie3DChart>
    </c:plotArea>
    <c:legend>
      <c:legendPos val="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Удовлетвореность рынком санаторно- курортных и туристических услугу, %</a:t>
            </a:r>
          </a:p>
        </c:rich>
      </c:tx>
    </c:title>
    <c:view3D>
      <c:rotX val="75"/>
      <c:perspective val="30"/>
    </c:view3D>
    <c:plotArea>
      <c:layout>
        <c:manualLayout>
          <c:layoutTarget val="inner"/>
          <c:xMode val="edge"/>
          <c:yMode val="edge"/>
          <c:x val="0"/>
          <c:y val="0.22377202849643799"/>
          <c:w val="0.78632810433579525"/>
          <c:h val="0.77622797150356226"/>
        </c:manualLayout>
      </c:layout>
      <c:pie3DChart>
        <c:varyColors val="1"/>
        <c:ser>
          <c:idx val="0"/>
          <c:order val="0"/>
          <c:tx>
            <c:strRef>
              <c:f>Лист1!$B$1</c:f>
              <c:strCache>
                <c:ptCount val="1"/>
                <c:pt idx="0">
                  <c:v>Удовлетвореность рынком санаторно- курортных и туристических услугу</c:v>
                </c:pt>
              </c:strCache>
            </c:strRef>
          </c:tx>
          <c:explosion val="25"/>
          <c:dPt>
            <c:idx val="0"/>
            <c:explosion val="7"/>
          </c:dPt>
          <c:dPt>
            <c:idx val="1"/>
            <c:explosion val="11"/>
          </c:dPt>
          <c:dPt>
            <c:idx val="2"/>
            <c:explosion val="9"/>
          </c:dPt>
          <c:dPt>
            <c:idx val="3"/>
            <c:explosion val="11"/>
          </c:dPt>
          <c:dLbls>
            <c:showVal val="1"/>
            <c:showLeaderLines val="1"/>
          </c:dLbls>
          <c:cat>
            <c:strRef>
              <c:f>Лист1!$A$2:$A$5</c:f>
              <c:strCache>
                <c:ptCount val="4"/>
                <c:pt idx="0">
                  <c:v>не удовлетворены</c:v>
                </c:pt>
                <c:pt idx="1">
                  <c:v>скорее не удовлетворены</c:v>
                </c:pt>
                <c:pt idx="2">
                  <c:v>скорее удовлетворены</c:v>
                </c:pt>
                <c:pt idx="3">
                  <c:v>удовлетворены</c:v>
                </c:pt>
              </c:strCache>
            </c:strRef>
          </c:cat>
          <c:val>
            <c:numRef>
              <c:f>Лист1!$B$2:$B$5</c:f>
              <c:numCache>
                <c:formatCode>General</c:formatCode>
                <c:ptCount val="4"/>
                <c:pt idx="0">
                  <c:v>12.8</c:v>
                </c:pt>
                <c:pt idx="1">
                  <c:v>18.5</c:v>
                </c:pt>
                <c:pt idx="2">
                  <c:v>29.8</c:v>
                </c:pt>
                <c:pt idx="3">
                  <c:v>32.300000000000004</c:v>
                </c:pt>
              </c:numCache>
            </c:numRef>
          </c:val>
        </c:ser>
      </c:pie3DChart>
    </c:plotArea>
    <c:legend>
      <c:legendPos val="r"/>
      <c:layout>
        <c:manualLayout>
          <c:xMode val="edge"/>
          <c:yMode val="edge"/>
          <c:x val="0.63043414921971952"/>
          <c:y val="0.46536370453693277"/>
          <c:w val="0.35716275000508657"/>
          <c:h val="0.26927259092613426"/>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Pr>
        <a:bodyPr/>
        <a:lstStyle/>
        <a:p>
          <a:pPr>
            <a:defRPr>
              <a:latin typeface="Times New Roman" panose="02020603050405020304" pitchFamily="18" charset="0"/>
              <a:cs typeface="Times New Roman" panose="02020603050405020304" pitchFamily="18" charset="0"/>
            </a:defRPr>
          </a:pPr>
          <a:endParaRPr lang="ru-RU"/>
        </a:p>
      </c:txPr>
    </c:title>
    <c:plotArea>
      <c:layout>
        <c:manualLayout>
          <c:layoutTarget val="inner"/>
          <c:xMode val="edge"/>
          <c:yMode val="edge"/>
          <c:x val="7.4788922412735825E-2"/>
          <c:y val="0.36707488034583946"/>
          <c:w val="0.75628702954186799"/>
          <c:h val="0.58689599094230849"/>
        </c:manualLayout>
      </c:layout>
      <c:pieChart>
        <c:varyColors val="1"/>
        <c:ser>
          <c:idx val="0"/>
          <c:order val="0"/>
          <c:tx>
            <c:strRef>
              <c:f>Лист1!$B$1</c:f>
              <c:strCache>
                <c:ptCount val="1"/>
                <c:pt idx="0">
                  <c:v>Удовлетворенность количеством услуг на рынке санаторно-куротных услуг, %</c:v>
                </c:pt>
              </c:strCache>
            </c:strRef>
          </c:tx>
          <c:dLbls>
            <c:txPr>
              <a:bodyPr/>
              <a:lstStyle/>
              <a:p>
                <a:pPr>
                  <a:defRPr sz="1500" b="1" i="0" baseline="0">
                    <a:latin typeface="Times New Roman" panose="02020603050405020304" pitchFamily="18" charset="0"/>
                    <a:cs typeface="Times New Roman" panose="02020603050405020304" pitchFamily="18" charset="0"/>
                  </a:defRPr>
                </a:pPr>
                <a:endParaRPr lang="ru-RU"/>
              </a:p>
            </c:txPr>
            <c:showVal val="1"/>
            <c:showLeaderLines val="1"/>
          </c:dLbls>
          <c:cat>
            <c:strRef>
              <c:f>Лист1!$A$2:$A$5</c:f>
              <c:strCache>
                <c:ptCount val="4"/>
                <c:pt idx="0">
                  <c:v>много</c:v>
                </c:pt>
                <c:pt idx="1">
                  <c:v>достаточно</c:v>
                </c:pt>
                <c:pt idx="2">
                  <c:v>мало</c:v>
                </c:pt>
                <c:pt idx="3">
                  <c:v>нет совсем</c:v>
                </c:pt>
              </c:strCache>
            </c:strRef>
          </c:cat>
          <c:val>
            <c:numRef>
              <c:f>Лист1!$B$2:$B$5</c:f>
              <c:numCache>
                <c:formatCode>General</c:formatCode>
                <c:ptCount val="4"/>
                <c:pt idx="0">
                  <c:v>14.9</c:v>
                </c:pt>
                <c:pt idx="1">
                  <c:v>46.4</c:v>
                </c:pt>
                <c:pt idx="2">
                  <c:v>15.3</c:v>
                </c:pt>
                <c:pt idx="3">
                  <c:v>7</c:v>
                </c:pt>
              </c:numCache>
            </c:numRef>
          </c:val>
        </c:ser>
        <c:firstSliceAng val="0"/>
      </c:pieChart>
    </c:plotArea>
    <c:legend>
      <c:legendPos val="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5DC0-955C-4A1C-90C8-11A552B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28809</Words>
  <Characters>164216</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Надя</cp:lastModifiedBy>
  <cp:revision>2</cp:revision>
  <cp:lastPrinted>2021-02-09T06:53:00Z</cp:lastPrinted>
  <dcterms:created xsi:type="dcterms:W3CDTF">2021-06-10T12:07:00Z</dcterms:created>
  <dcterms:modified xsi:type="dcterms:W3CDTF">2021-06-10T12:07:00Z</dcterms:modified>
</cp:coreProperties>
</file>