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1. Что делать, если работник постоянно ходит на больничный?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i/>
          <w:i/>
          <w:iCs/>
          <w:color w:val="000000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Комментирует заместитель руководителя Межрегиональной территориальной государственной инспекции труда в Краснодарском крае и Республике Адыгея — Е. А. Подгорбунских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bookmarkStart w:id="0" w:name="p_3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Частое или длительное нахождение работника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временно нетрудоспособным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само по себе не является основанием для расторжения с ним трудового договора.</w:t>
      </w:r>
      <w:bookmarkStart w:id="1" w:name="p_4"/>
      <w:bookmarkEnd w:id="1"/>
    </w:p>
    <w:p>
      <w:pPr>
        <w:pStyle w:val="BodyText"/>
        <w:widowControl/>
        <w:bidi w:val="0"/>
        <w:spacing w:before="0" w:after="0"/>
        <w:ind w:firstLine="510" w:start="0" w:end="0"/>
        <w:jc w:val="both"/>
        <w:rPr/>
      </w:pPr>
      <w:bookmarkStart w:id="2" w:name="p_5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Право работающих граждан на освобождение от работы в период временной нетрудоспособности с сохранением за ними рабочего места и выплатой пособия установлено законом (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instrText xml:space="preserve"> HYPERLINK "http://base.garant.ru/12125268/297ce019f06ad3a97fbc7fd610f5e9c3/" \l "block_183"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ст. 183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 Трудового кодекса РФ). Законом не ограничен срок, в течение которого работник может отсутствовать на работе в связи с временной нетрудоспособностью.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color w:val="000000"/>
        </w:rPr>
      </w:pPr>
      <w:bookmarkStart w:id="3" w:name="p_6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Увольнение работника возможно только по основаниям, предусмотренным Трудового кодекса РФ. 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Общие основания прекращения трудового договора установлены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instrText xml:space="preserve"> HYPERLINK "http://base.garant.ru/12125268/06f5cbc2c7200d022e7e6140a05065d6/" \l "block_77"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ст. 77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 Трудового кодекса РФ. 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Такого основания для увольнения работника, как частое или длительное нахождение его на больничном, Трудовой кодекс РФ не предусматривает.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bookmarkStart w:id="4" w:name="p_7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Однако в ряде случаев заболевание работника дает работодателю право прекратить с ним трудовые отношения.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bookmarkStart w:id="5" w:name="p_8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Так, одним из оснований прекращения трудового договора по обстоятельствам, независящим от воли сторон, является признание работника полностью не 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/>
      </w:pPr>
      <w:bookmarkStart w:id="6" w:name="p_9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Трудовое законодательство допускает также увольнение работника по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instrText xml:space="preserve"> HYPERLINK "http://base.garant.ru/12125268/06f5cbc2c7200d022e7e6140a05065d6/" \l "block_778"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п. 8 части первой ст. 77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 Трудового кодекса РФ, если в соответствии с медицинским заключением он нуждается во временном переводе на другую работу на срок более четырех месяцев или в постоянном переводе, но такая работа отсутствует у работодателя, или он отказался от предложенной работодателем другой работы.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Работодатель обязан отстранить, перевести или уволить работника только при наличии медицинских противопоказаний и в соответствии с медицинским заключением, которое либо представлено самим работником, либо получено работодателем в рамках предусмотренной законом процедуры (например, в ходе обязательного периодического медицинского осмотра). В отсутствие в распоряжении работодателя такого заключения увольнение по указанным основаниям невозможно.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bookmarkStart w:id="7" w:name="p_12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 случае потребности в рабочей силе работодатель не лишен права взять на место постоянно "временно отсутствующего" сотрудника другого работника по срочному трудовому договору.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LibreOffice/24.2.6.2$Linux_X86_64 LibreOffice_project/420$Build-2</Application>
  <AppVersion>15.0000</AppVersion>
  <Pages>2</Pages>
  <Words>306</Words>
  <Characters>2122</Characters>
  <CharactersWithSpaces>2419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2026-03-23T11:20:40Z</dcterms:created>
  <dc:creator/>
  <dc:description/>
  <dc:language>ru-RU</dc:language>
  <cp:lastModifiedBy/>
  <cp:lastPrinted>2026-03-24T09:55:33Z</cp:lastPrinted>
  <dcterms:modified xsi:type="dcterms:W3CDTF">2026-03-30T12:39:59Z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