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делам несовершеннолетних и защите их прав</w:t>
      </w:r>
    </w:p>
    <w:p>
      <w:pPr>
        <w: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 администрации муниципального образования Мостовский район</w:t>
      </w:r>
      <w:r>
        <w:rPr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NormalTable"/>
        <w:name w:val="Таблица1"/>
        <w:tabOrder w:val="0"/>
        <w:jc w:val="left"/>
        <w:tblInd w:w="0" w:type="dxa"/>
        <w:tblW w:w="9648" w:type="dxa"/>
        <w:tblLook w:val="01E0" w:firstRow="1" w:lastRow="1" w:firstColumn="1" w:lastColumn="1" w:noHBand="0" w:noVBand="0"/>
      </w:tblPr>
      <w:tblGrid>
        <w:gridCol w:w="3528"/>
        <w:gridCol w:w="6120"/>
      </w:tblGrid>
      <w:tr>
        <w:trPr>
          <w:cantSplit w:val="0"/>
          <w:trHeight w:val="0" w:hRule="auto"/>
        </w:trPr>
        <w:tc>
          <w:tcPr>
            <w:tcW w:w="3528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Богинин 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6120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-заместитель главы муниципального образования Мостовский район, 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комиссии;</w:t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NormalTable"/>
        <w:name w:val="Таблица2"/>
        <w:tabOrder w:val="0"/>
        <w:jc w:val="left"/>
        <w:tblInd w:w="0" w:type="dxa"/>
        <w:tblW w:w="9828" w:type="dxa"/>
        <w:tblLook w:val="01E0" w:firstRow="1" w:lastRow="1" w:firstColumn="1" w:lastColumn="1" w:noHBand="0" w:noVBand="0"/>
      </w:tblPr>
      <w:tblGrid>
        <w:gridCol w:w="3528"/>
        <w:gridCol w:w="6300"/>
      </w:tblGrid>
      <w:tr>
        <w:trPr>
          <w:cantSplit w:val="0"/>
          <w:trHeight w:val="0" w:hRule="auto"/>
        </w:trPr>
        <w:tc>
          <w:tcPr>
            <w:tcW w:w="3528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Марусева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Александровна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300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отдела по делам молодежи администрации муниципального образования Мостовский район, заместитель председателя комиссии;</w:t>
            </w:r>
          </w:p>
        </w:tc>
      </w:tr>
      <w:tr>
        <w:trPr>
          <w:cantSplit w:val="0"/>
          <w:trHeight w:val="208" w:hRule="atLeast"/>
        </w:trPr>
        <w:tc>
          <w:tcPr>
            <w:tcW w:w="3528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300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528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Терчукова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Юрьевна                       </w:t>
            </w:r>
          </w:p>
        </w:tc>
        <w:tc>
          <w:tcPr>
            <w:tcW w:w="6300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отдела по делам несовершеннолетних администрации муниципального образования Мостовский район, заместитель председателя комиссии;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528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Колесова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Геннадьевна</w:t>
            </w:r>
          </w:p>
        </w:tc>
        <w:tc>
          <w:tcPr>
            <w:tcW w:w="6300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-главный специалист отдела по делам несовершеннолетних администрации муниципального образования Мостовский район, ответственный секретарь комиссии.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Члены комиссии:</w:t>
        <w:tab/>
      </w:r>
    </w:p>
    <w:tbl>
      <w:tblPr>
        <w:tblStyle w:val="NormalTable"/>
        <w:name w:val="Таблица3"/>
        <w:tabOrder w:val="0"/>
        <w:tblpPr w:horzAnchor="margin" w:vertAnchor="text" w:tblpY="186" w:leftFromText="180" w:rightFromText="180" w:topFromText="0" w:bottomFromText="0"/>
        <w:tblOverlap w:val="never"/>
        <w:jc w:val="left"/>
        <w:tblInd w:w="0" w:type="dxa"/>
        <w:tblW w:w="9748" w:type="dxa"/>
        <w:tblLook w:val="01E0" w:firstRow="1" w:lastRow="1" w:firstColumn="1" w:lastColumn="1" w:noHBand="0" w:noVBand="0"/>
      </w:tblPr>
      <w:tblGrid>
        <w:gridCol w:w="3652"/>
        <w:gridCol w:w="6096"/>
      </w:tblGrid>
      <w:tr>
        <w:trPr>
          <w:cantSplit w:val="0"/>
          <w:trHeight w:val="366" w:hRule="atLeast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Вячин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отделения по делам несовершеннолетних Отдела министерства внутренних дел России по Мостовскому району (по согласованию);</w:t>
            </w:r>
          </w:p>
        </w:tc>
      </w:tr>
      <w:tr>
        <w:trPr>
          <w:cantSplit w:val="0"/>
          <w:trHeight w:val="366" w:hRule="atLeast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Гребенникова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отдела опеки и попечительства в отношении несовершеннолетних   администрации муниципального образования Мостовский район;</w:t>
            </w:r>
          </w:p>
          <w:p>
            <w:pPr>
              <w:spacing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cantSplit w:val="0"/>
          <w:trHeight w:val="366" w:hRule="atLeast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Демин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Сергеевич</w:t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отдела надзорной деятельности и профилактической работы Мостовского района (по согласованию);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66" w:hRule="atLeast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Дроганова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Александровна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отдела воспитания и дополнительного образования районного управления образованием;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66" w:hRule="atLeast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Кардашян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Давид Гарникович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полиции (по охране общественного порядка) Отдела министерства внутренних дел России по Мостовскому району (по согласованию);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66" w:hRule="atLeast"/>
        </w:trPr>
        <w:tc>
          <w:tcPr>
            <w:tcW w:w="3652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Литвиненко </w:t>
            </w:r>
          </w:p>
          <w:p>
            <w:pPr>
              <w:spacing/>
              <w:jc w:val="both"/>
              <w:tabs defTabSz="708">
                <w:tab w:val="left" w:pos="379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 Александровна</w:t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-главный специалист отдела по делам несовершеннолетних администрации муниципального образования Мостовский район; </w:t>
            </w:r>
          </w:p>
          <w:p>
            <w:pPr>
              <w:spacing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cantSplit w:val="0"/>
          <w:trHeight w:val="366" w:hRule="atLeast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Мамонова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-педагог-психолог муниципального бюджетного учреждения дополнительного образования "Мостовская детская школа искусств" муниципального образования Мостовский район (по согласованию);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66" w:hRule="atLeast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Меньшикова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Анатольевна</w:t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эксперт федерального государственного бюджетного учреждения "Российский Детско-юношеский центр"                       г. Москва (по согласованию);</w:t>
            </w:r>
          </w:p>
          <w:p>
            <w:pPr>
              <w:spacing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cantSplit w:val="0"/>
          <w:trHeight w:val="366" w:hRule="atLeast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Назаренко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Викторовна </w:t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-ведущий специалист отдела по делам несовершеннолетних администрации муниципального образования Мостовский район; </w:t>
            </w:r>
          </w:p>
          <w:p>
            <w:pPr>
              <w:spacing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cantSplit w:val="0"/>
          <w:trHeight w:val="366" w:hRule="atLeast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Осадчая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Рузана Анатольевна</w:t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районного управления образованием  администрации муниципального образования Мостовский район;</w:t>
            </w:r>
          </w:p>
          <w:p>
            <w:pPr>
              <w:spacing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cantSplit w:val="0"/>
          <w:trHeight w:val="366" w:hRule="atLeast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Прокопенко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Витальевна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-исполняющий обязанности заместителя главного врача по детству и родовспоможению государственного бюджетного учреждения здравоохранения "Мостовская центральная районная больница" министерства здравоохранения Краснодарского края                       (по согласованию);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66" w:hRule="atLeast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Проценко </w:t>
            </w:r>
          </w:p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Васильевна</w:t>
            </w:r>
            <w:r>
              <w:rPr>
                <w:i/>
                <w:sz w:val="28"/>
                <w:szCs w:val="28"/>
              </w:rPr>
            </w:r>
          </w:p>
          <w:p>
            <w:pPr>
              <w:rPr>
                <w:highlight w:val="yellow"/>
                <w:sz w:val="28"/>
                <w:szCs w:val="28"/>
              </w:rPr>
            </w:pPr>
            <w:r>
              <w:rPr>
                <w:highlight w:val="yellow"/>
                <w:sz w:val="28"/>
                <w:szCs w:val="28"/>
              </w:rPr>
            </w:r>
          </w:p>
          <w:p>
            <w:pPr>
              <w:rPr>
                <w:highlight w:val="yellow"/>
                <w:sz w:val="28"/>
                <w:szCs w:val="28"/>
              </w:rPr>
            </w:pPr>
            <w:r>
              <w:rPr>
                <w:highlight w:val="yellow"/>
                <w:sz w:val="28"/>
                <w:szCs w:val="28"/>
              </w:rPr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-руководитель филиала государственного казенного учреждения Краснодарского края "Центр  занятости населения Краснодарского края"  в  Мостовском районе (по согласованию);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66" w:hRule="atLeast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Рассохин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Анатольевич</w:t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отдела по вопросам мер социальной поддержки и социального обслуживания отдельных категорий и групп населения государственного казенного учреждения Краснодарского края - управления социальной защиты населения в Мостовском районе (по согласованию);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66" w:hRule="atLeast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Родионов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-заместитель главы муниципального образования Мостовский район, </w:t>
            </w:r>
            <w:r>
              <w:rPr>
                <w:bCs/>
                <w:sz w:val="28"/>
                <w:szCs w:val="28"/>
              </w:rPr>
              <w:t xml:space="preserve">атаман Мостовского районного казачьего общества;              </w:t>
            </w:r>
            <w:r>
              <w:rPr>
                <w:b/>
                <w:sz w:val="28"/>
                <w:szCs w:val="28"/>
              </w:rPr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66" w:hRule="atLeast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Романченко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Зульфия Анваровна</w:t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-специалист по организации работы Общественного общественно-государственного движения детей и молодежи «Движение Первых» в Мостовском районе (по согласованию</w:t>
            </w:r>
            <w:r/>
            <w:bookmarkStart w:id="0" w:name="_GoBack"/>
            <w:r/>
            <w:bookmarkEnd w:id="0"/>
            <w:r/>
            <w:r>
              <w:rPr>
                <w:sz w:val="28"/>
                <w:szCs w:val="28"/>
              </w:rPr>
              <w:t>);</w:t>
            </w:r>
            <w:r>
              <w:rPr>
                <w:sz w:val="28"/>
                <w:szCs w:val="28"/>
              </w:rPr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66" w:hRule="atLeast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Русакова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руководителя государственного казенного учреждения Краснодарского края - управления социальной защиты населения в Мостовском районе  (по согласованию);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66" w:hRule="atLeast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Склярова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Витальевна</w:t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филиала по Мостовскому району федерального казенного учреждения уголовно-исполнительной инспекции управления федеральной службы исполнения наказания России по Краснодарскому краю                               (по согласованию);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66" w:hRule="atLeast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Титов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Борисович</w:t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штаба местного отделения Всероссийского детско-юношеского военно-патриотического общественного движения "ЮНАРМИЯ" (по согласованию);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66" w:hRule="atLeast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Трункин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Викторович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-Благочинный церквей Мостовского округа, настоятель храма Свято – Рождества Богородицы пос. Мостовского                                   (по согласованию);</w:t>
            </w:r>
          </w:p>
        </w:tc>
      </w:tr>
      <w:tr>
        <w:trPr>
          <w:cantSplit w:val="0"/>
          <w:trHeight w:val="0" w:hRule="auto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отдела по физической культуре и спорту администрации муниципального образования Мостовский район;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52" w:type="dxa"/>
            <w:shd w:val="none"/>
            <w:tmTcPr id="1769084059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Шеина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Владимировна</w:t>
            </w:r>
          </w:p>
        </w:tc>
        <w:tc>
          <w:tcPr>
            <w:tcW w:w="6096" w:type="dxa"/>
            <w:shd w:val="none"/>
            <w:tmTcPr id="1769084059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отдела культуры администрации муниципального образования Мостовский район."</w:t>
            </w:r>
          </w:p>
        </w:tc>
      </w:tr>
    </w:tbl>
    <w:p>
      <w:pPr>
        <w:tabs defTabSz="708">
          <w:tab w:val="center" w:pos="4677" w:leader="none"/>
          <w:tab w:val="left" w:pos="613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>
      <w:pPr>
        <w:tabs defTabSz="708">
          <w:tab w:val="center" w:pos="4677" w:leader="none"/>
          <w:tab w:val="left" w:pos="613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tabs defTabSz="708">
          <w:tab w:val="center" w:pos="4677" w:leader="none"/>
          <w:tab w:val="left" w:pos="613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ind w:right="-284"/>
        <w:spacing/>
        <w:jc w:val="both"/>
        <w:rPr>
          <w:sz w:val="28"/>
        </w:rPr>
      </w:pPr>
      <w:r>
        <w:rPr>
          <w:sz w:val="28"/>
          <w:szCs w:val="28"/>
        </w:rPr>
        <w:t xml:space="preserve">Мостовский район                                      </w:t>
      </w:r>
      <w:r>
        <w:rPr>
          <w:sz w:val="28"/>
        </w:rPr>
        <w:t xml:space="preserve">                                   </w:t>
      </w:r>
      <w:r>
        <w:rPr>
          <w:sz w:val="28"/>
        </w:rPr>
        <w:t xml:space="preserve">  В.В. Богинин</w:t>
      </w:r>
      <w:r>
        <w:rPr>
          <w:sz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7"/>
      <w:type w:val="nextPage"/>
      <w:pgSz w:h="16838" w:w="11906"/>
      <w:pgMar w:left="1701" w:top="1134" w:right="566" w:bottom="567" w:header="708" w:footer="0"/>
      <w:paperSrc w:first="0" w:other="0" a="0" b="0"/>
      <w:pgNumType w:fmt="decimal"/>
      <w:titlePg/>
      <w:tmGutter w:val="3"/>
      <w:mirrorMargins w:val="0"/>
      <w:tmSection w:h="-2">
        <w:tmHeader w:id="0" w:h="0" edge="708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"/>
      <w:spacing/>
      <w:jc w:val="center"/>
    </w:pPr>
    <w:r>
      <w:fldChar w:fldCharType="begin"/>
      <w:instrText xml:space="preserve"> PAGE </w:instrText>
      <w:fldChar w:fldCharType="separate"/>
      <w:t>3</w:t>
      <w:fldChar w:fldCharType="end"/>
    </w:r>
  </w:p>
  <w:p>
    <w:pPr>
      <w:pStyle w:val="para3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2049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82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2"/>
    <w:tmLastPosFrameIdx w:val="0"/>
    <w:tmLastPosCaret>
      <w:tmLastPosPgfIdx w:val="4"/>
      <w:tmLastPosIdx w:val="0"/>
    </w:tmLastPosCaret>
    <w:tmLastPosAnchor>
      <w:tmLastPosPgfIdx w:val="0"/>
      <w:tmLastPosIdx w:val="0"/>
    </w:tmLastPosAnchor>
    <w:tmLastPosTblRect w:left="0" w:top="0" w:right="1" w:bottom="0"/>
  </w:tmLastPos>
  <w:tmAppRevision w:date="1769084059" w:val="1214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 w:customStyle="1">
    <w:name w:val="Знак"/>
    <w:qFormat/>
    <w:basedOn w:val="para0"/>
    <w:pPr>
      <w:spacing w:before="100" w:after="10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para2">
    <w:name w:val="Normal (Web)"/>
    <w:qFormat/>
    <w:basedOn w:val="para0"/>
    <w:pPr>
      <w:spacing w:before="100" w:after="100" w:beforeAutospacing="1" w:afterAutospacing="1"/>
    </w:pPr>
  </w:style>
  <w:style w:type="paragraph" w:styleId="para3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4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5">
    <w:name w:val="Balloon Text"/>
    <w:qFormat/>
    <w:basedOn w:val="para0"/>
    <w:rPr>
      <w:rFonts w:ascii="Calibri" w:hAnsi="Calibri" w:cs="Calibri"/>
      <w:sz w:val="16"/>
      <w:szCs w:val="16"/>
    </w:rPr>
  </w:style>
  <w:style w:type="character" w:styleId="char0" w:default="1">
    <w:name w:val="Default Paragraph Font"/>
  </w:style>
  <w:style w:type="character" w:styleId="char1">
    <w:name w:val="Strong"/>
    <w:rPr>
      <w:b/>
      <w:bCs/>
    </w:rPr>
  </w:style>
  <w:style w:type="character" w:styleId="char2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3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4" w:customStyle="1">
    <w:name w:val="Текст выноски Знак"/>
    <w:basedOn w:val="char0"/>
    <w:rPr>
      <w:rFonts w:ascii="Calibri" w:hAnsi="Calibri" w:eastAsia="Times New Roman" w:cs="Calibri"/>
      <w:sz w:val="16"/>
      <w:szCs w:val="16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 w:customStyle="1">
    <w:name w:val="Знак"/>
    <w:qFormat/>
    <w:basedOn w:val="para0"/>
    <w:pPr>
      <w:spacing w:before="100" w:after="10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para2">
    <w:name w:val="Normal (Web)"/>
    <w:qFormat/>
    <w:basedOn w:val="para0"/>
    <w:pPr>
      <w:spacing w:before="100" w:after="100" w:beforeAutospacing="1" w:afterAutospacing="1"/>
    </w:pPr>
  </w:style>
  <w:style w:type="paragraph" w:styleId="para3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4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5">
    <w:name w:val="Balloon Text"/>
    <w:qFormat/>
    <w:basedOn w:val="para0"/>
    <w:rPr>
      <w:rFonts w:ascii="Calibri" w:hAnsi="Calibri" w:cs="Calibri"/>
      <w:sz w:val="16"/>
      <w:szCs w:val="16"/>
    </w:rPr>
  </w:style>
  <w:style w:type="character" w:styleId="char0" w:default="1">
    <w:name w:val="Default Paragraph Font"/>
  </w:style>
  <w:style w:type="character" w:styleId="char1">
    <w:name w:val="Strong"/>
    <w:rPr>
      <w:b/>
      <w:bCs/>
    </w:rPr>
  </w:style>
  <w:style w:type="character" w:styleId="char2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3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4" w:customStyle="1">
    <w:name w:val="Текст выноски Знак"/>
    <w:basedOn w:val="char0"/>
    <w:rPr>
      <w:rFonts w:ascii="Calibri" w:hAnsi="Calibri" w:eastAsia="Times New Roman" w:cs="Calibri"/>
      <w:sz w:val="16"/>
      <w:szCs w:val="16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rev.1214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Litvinenko</dc:creator>
  <cp:keywords/>
  <dc:description/>
  <cp:lastModifiedBy/>
  <cp:revision>82</cp:revision>
  <cp:lastPrinted>2025-03-13T07:28:00Z</cp:lastPrinted>
  <dcterms:created xsi:type="dcterms:W3CDTF">2018-06-25T09:16:00Z</dcterms:created>
  <dcterms:modified xsi:type="dcterms:W3CDTF">2026-01-22T12:14:19Z</dcterms:modified>
</cp:coreProperties>
</file>